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EE8420F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after="120" w:line="360" w:lineRule="auto"/>
        <w:jc w:val="center"/>
        <w:textAlignment w:val="auto"/>
        <w:rPr>
          <w:b/>
          <w:sz w:val="48"/>
          <w:szCs w:val="15"/>
          <w:highlight w:val="none"/>
        </w:rPr>
      </w:pPr>
    </w:p>
    <w:p w14:paraId="3C5A6970">
      <w:pPr>
        <w:pStyle w:val="6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2542E9BC">
      <w:pPr>
        <w:pStyle w:val="6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0C71B0EE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textAlignment w:val="auto"/>
        <w:rPr>
          <w:rFonts w:hint="eastAsia" w:ascii="宋体" w:hAnsi="宋体" w:cs="宋体"/>
          <w:b/>
          <w:sz w:val="44"/>
          <w:szCs w:val="44"/>
          <w:highlight w:val="none"/>
        </w:rPr>
      </w:pPr>
      <w:r>
        <w:rPr>
          <w:rFonts w:hint="eastAsia" w:ascii="宋体" w:hAnsi="宋体" w:cs="宋体"/>
          <w:b/>
          <w:sz w:val="44"/>
          <w:szCs w:val="44"/>
          <w:highlight w:val="none"/>
          <w:lang w:val="en-US" w:eastAsia="zh-CN"/>
        </w:rPr>
        <w:t>宁波东方理工大学(暂名)校园建设项目永久校区2号地块二期（理工组团）光电玻璃供货与安装服务项目</w:t>
      </w:r>
    </w:p>
    <w:p w14:paraId="387A751B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textAlignment w:val="auto"/>
        <w:rPr>
          <w:rFonts w:hint="eastAsia" w:ascii="宋体" w:hAnsi="宋体" w:cs="宋体"/>
          <w:b/>
          <w:sz w:val="44"/>
          <w:szCs w:val="44"/>
          <w:highlight w:val="none"/>
        </w:rPr>
      </w:pPr>
      <w:r>
        <w:rPr>
          <w:rFonts w:hint="eastAsia" w:ascii="宋体" w:hAnsi="宋体" w:cs="宋体"/>
          <w:b/>
          <w:sz w:val="44"/>
          <w:szCs w:val="44"/>
          <w:highlight w:val="none"/>
        </w:rPr>
        <w:t>报名公告</w:t>
      </w:r>
    </w:p>
    <w:p w14:paraId="0B419CC0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textAlignment w:val="auto"/>
        <w:rPr>
          <w:rFonts w:hint="eastAsia" w:ascii="宋体" w:hAnsi="宋体" w:cs="宋体"/>
          <w:b/>
          <w:sz w:val="44"/>
          <w:szCs w:val="44"/>
          <w:highlight w:val="none"/>
        </w:rPr>
      </w:pPr>
    </w:p>
    <w:p w14:paraId="0707545D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796A2F10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355EF355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4E90BFF1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317F16D7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79C0C38C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4824BCF4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00697C51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33979B3D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0141F4D2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175138DB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6" w:beforeLines="50" w:line="360" w:lineRule="auto"/>
        <w:ind w:firstLine="1400" w:firstLineChars="500"/>
        <w:textAlignment w:val="auto"/>
        <w:rPr>
          <w:sz w:val="28"/>
          <w:szCs w:val="28"/>
          <w:highlight w:val="none"/>
        </w:rPr>
      </w:pPr>
      <w:r>
        <w:rPr>
          <w:rFonts w:hint="eastAsia"/>
          <w:sz w:val="28"/>
          <w:szCs w:val="28"/>
          <w:highlight w:val="none"/>
        </w:rPr>
        <w:t xml:space="preserve">采购人名称：宁波东方理工大学(暂名)   </w:t>
      </w:r>
    </w:p>
    <w:p w14:paraId="32C6DF9F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6" w:beforeLines="50" w:line="360" w:lineRule="auto"/>
        <w:jc w:val="center"/>
        <w:textAlignment w:val="auto"/>
        <w:rPr>
          <w:sz w:val="28"/>
          <w:szCs w:val="28"/>
          <w:highlight w:val="none"/>
        </w:rPr>
      </w:pPr>
    </w:p>
    <w:p w14:paraId="3E3A7175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6" w:beforeLines="50" w:line="360" w:lineRule="auto"/>
        <w:ind w:firstLine="1400" w:firstLineChars="500"/>
        <w:textAlignment w:val="auto"/>
        <w:rPr>
          <w:sz w:val="28"/>
          <w:szCs w:val="28"/>
          <w:highlight w:val="none"/>
        </w:rPr>
      </w:pPr>
      <w:r>
        <w:rPr>
          <w:rFonts w:hint="eastAsia"/>
          <w:sz w:val="28"/>
          <w:szCs w:val="28"/>
          <w:highlight w:val="none"/>
        </w:rPr>
        <w:t>代建人名称：深圳市润置城市建设管理有限公司</w:t>
      </w:r>
    </w:p>
    <w:p w14:paraId="0CC78F95">
      <w:pPr>
        <w:pStyle w:val="14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0" w:firstLineChars="0"/>
        <w:textAlignment w:val="auto"/>
        <w:rPr>
          <w:sz w:val="28"/>
          <w:szCs w:val="28"/>
          <w:highlight w:val="none"/>
        </w:rPr>
      </w:pPr>
    </w:p>
    <w:p w14:paraId="39E436A9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6" w:beforeLines="50" w:line="360" w:lineRule="auto"/>
        <w:jc w:val="center"/>
        <w:textAlignment w:val="auto"/>
        <w:rPr>
          <w:b/>
          <w:sz w:val="44"/>
          <w:szCs w:val="44"/>
          <w:highlight w:val="none"/>
        </w:rPr>
      </w:pPr>
      <w:r>
        <w:rPr>
          <w:rFonts w:hint="eastAsia"/>
          <w:sz w:val="28"/>
          <w:szCs w:val="28"/>
          <w:highlight w:val="none"/>
        </w:rPr>
        <w:t xml:space="preserve"> 202</w:t>
      </w:r>
      <w:r>
        <w:rPr>
          <w:rFonts w:hint="eastAsia"/>
          <w:sz w:val="28"/>
          <w:szCs w:val="28"/>
          <w:highlight w:val="none"/>
          <w:lang w:val="en-US" w:eastAsia="zh-CN"/>
        </w:rPr>
        <w:t>4</w:t>
      </w:r>
      <w:r>
        <w:rPr>
          <w:rFonts w:hint="eastAsia"/>
          <w:sz w:val="28"/>
          <w:szCs w:val="28"/>
          <w:highlight w:val="none"/>
        </w:rPr>
        <w:t xml:space="preserve"> 年 </w:t>
      </w:r>
      <w:r>
        <w:rPr>
          <w:rFonts w:hint="eastAsia"/>
          <w:sz w:val="28"/>
          <w:szCs w:val="28"/>
          <w:highlight w:val="none"/>
          <w:lang w:val="en-US" w:eastAsia="zh-CN"/>
        </w:rPr>
        <w:t>11</w:t>
      </w:r>
      <w:r>
        <w:rPr>
          <w:rFonts w:hint="eastAsia"/>
          <w:sz w:val="28"/>
          <w:szCs w:val="28"/>
          <w:highlight w:val="none"/>
        </w:rPr>
        <w:t xml:space="preserve"> 月</w:t>
      </w:r>
    </w:p>
    <w:p w14:paraId="76E40BE6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highlight w:val="none"/>
        </w:rPr>
      </w:pPr>
    </w:p>
    <w:p w14:paraId="622E1385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after="120" w:line="360" w:lineRule="auto"/>
        <w:ind w:firstLine="723" w:firstLineChars="200"/>
        <w:jc w:val="center"/>
        <w:textAlignment w:val="auto"/>
        <w:rPr>
          <w:b/>
          <w:sz w:val="36"/>
          <w:szCs w:val="36"/>
          <w:highlight w:val="none"/>
        </w:rPr>
        <w:sectPr>
          <w:footerReference r:id="rId3" w:type="default"/>
          <w:pgSz w:w="11906" w:h="16838"/>
          <w:pgMar w:top="760" w:right="1800" w:bottom="760" w:left="1800" w:header="737" w:footer="397" w:gutter="0"/>
          <w:pgNumType w:start="0"/>
          <w:cols w:space="720" w:num="1"/>
          <w:docGrid w:type="lines" w:linePitch="312" w:charSpace="0"/>
        </w:sectPr>
      </w:pPr>
    </w:p>
    <w:p w14:paraId="4E23EA84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jc w:val="center"/>
        <w:textAlignment w:val="auto"/>
        <w:rPr>
          <w:rFonts w:asciiTheme="majorEastAsia" w:hAnsiTheme="majorEastAsia" w:eastAsiaTheme="majorEastAsia" w:cstheme="majorEastAsia"/>
          <w:b/>
          <w:sz w:val="44"/>
          <w:szCs w:val="44"/>
          <w:highlight w:val="none"/>
        </w:rPr>
      </w:pPr>
    </w:p>
    <w:p w14:paraId="4E0CC4E6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44"/>
          <w:szCs w:val="44"/>
          <w:highlight w:val="none"/>
          <w:lang w:eastAsia="zh-CN"/>
        </w:rPr>
      </w:pPr>
      <w:r>
        <w:rPr>
          <w:rFonts w:hint="eastAsia" w:ascii="宋体" w:hAnsi="宋体" w:cs="宋体"/>
          <w:b/>
          <w:sz w:val="44"/>
          <w:szCs w:val="44"/>
          <w:highlight w:val="none"/>
          <w:lang w:eastAsia="zh-CN"/>
        </w:rPr>
        <w:t>宁波东方理工大学(暂名)校园建设项目永久校区2号地块二期（理工组团）光电玻璃供货与安装服务项目</w:t>
      </w:r>
    </w:p>
    <w:p w14:paraId="625CD583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jc w:val="center"/>
        <w:textAlignment w:val="auto"/>
        <w:rPr>
          <w:rFonts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</w:pPr>
      <w:r>
        <w:rPr>
          <w:rFonts w:hint="eastAsia"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  <w:t>报名公告</w:t>
      </w:r>
    </w:p>
    <w:p w14:paraId="30D84DBC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720" w:firstLineChars="300"/>
        <w:textAlignment w:val="auto"/>
        <w:rPr>
          <w:rFonts w:ascii="宋体" w:hAnsi="宋体" w:cs="宋体"/>
          <w:color w:val="auto"/>
          <w:highlight w:val="none"/>
          <w:u w:val="single"/>
        </w:rPr>
      </w:pPr>
    </w:p>
    <w:p w14:paraId="3DFFE02C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720" w:firstLineChars="300"/>
        <w:textAlignment w:val="auto"/>
        <w:rPr>
          <w:rFonts w:ascii="宋体" w:hAnsi="宋体" w:cs="宋体"/>
          <w:color w:val="auto"/>
          <w:highlight w:val="none"/>
          <w:u w:val="single"/>
        </w:rPr>
      </w:pPr>
      <w:r>
        <w:rPr>
          <w:rFonts w:hint="eastAsia" w:ascii="宋体" w:hAnsi="宋体" w:cs="宋体"/>
          <w:color w:val="auto"/>
          <w:highlight w:val="none"/>
          <w:u w:val="single"/>
        </w:rPr>
        <w:t>深圳市润置城市建设管理有限公司</w:t>
      </w:r>
      <w:r>
        <w:rPr>
          <w:rFonts w:hint="eastAsia" w:ascii="宋体" w:hAnsi="宋体" w:cs="宋体"/>
          <w:color w:val="auto"/>
          <w:highlight w:val="none"/>
        </w:rPr>
        <w:t>（以下称代建人）受</w:t>
      </w:r>
      <w:r>
        <w:rPr>
          <w:rFonts w:hint="eastAsia" w:ascii="宋体" w:hAnsi="宋体" w:cs="宋体"/>
          <w:color w:val="auto"/>
          <w:highlight w:val="none"/>
          <w:u w:val="single"/>
        </w:rPr>
        <w:t>宁波东方理工大学(暂名)</w:t>
      </w:r>
      <w:r>
        <w:rPr>
          <w:rFonts w:hint="eastAsia" w:ascii="宋体" w:hAnsi="宋体" w:cs="宋体"/>
          <w:color w:val="auto"/>
          <w:highlight w:val="none"/>
        </w:rPr>
        <w:t xml:space="preserve"> （以下称采购人）的委托，就</w:t>
      </w:r>
      <w:r>
        <w:rPr>
          <w:rFonts w:hint="eastAsia" w:ascii="宋体" w:hAnsi="宋体" w:cs="宋体"/>
          <w:color w:val="auto"/>
          <w:highlight w:val="none"/>
          <w:u w:val="single"/>
          <w:lang w:eastAsia="zh-CN"/>
        </w:rPr>
        <w:t>宁波东方理工大学(暂名)校园建设项目永久校区2号地块二期（理工组团）光电玻璃（</w:t>
      </w:r>
      <w:r>
        <w:rPr>
          <w:rFonts w:hint="eastAsia" w:ascii="宋体" w:hAnsi="宋体" w:cs="宋体"/>
          <w:color w:val="auto"/>
          <w:highlight w:val="none"/>
          <w:u w:val="single"/>
          <w:lang w:val="en-US" w:eastAsia="zh-CN"/>
        </w:rPr>
        <w:t>格栅屏</w:t>
      </w:r>
      <w:r>
        <w:rPr>
          <w:rFonts w:hint="eastAsia" w:ascii="宋体" w:hAnsi="宋体" w:cs="宋体"/>
          <w:color w:val="auto"/>
          <w:highlight w:val="none"/>
          <w:u w:val="single"/>
          <w:lang w:eastAsia="zh-CN"/>
        </w:rPr>
        <w:t>）供货与安装服务项目</w:t>
      </w:r>
      <w:r>
        <w:rPr>
          <w:rFonts w:hint="eastAsia" w:ascii="宋体" w:hAnsi="宋体" w:cs="宋体"/>
          <w:color w:val="auto"/>
          <w:highlight w:val="none"/>
        </w:rPr>
        <w:t>组织公开报名，诚邀符合条件的潜在承包单位参加报名，择优邀请参与投标。</w:t>
      </w:r>
    </w:p>
    <w:p w14:paraId="61ABCC65">
      <w:pPr>
        <w:pStyle w:val="9"/>
        <w:keepNext w:val="0"/>
        <w:keepLines w:val="0"/>
        <w:pageBreakBefore w:val="0"/>
        <w:widowControl/>
        <w:numPr>
          <w:ilvl w:val="0"/>
          <w:numId w:val="1"/>
        </w:numPr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/>
        <w:jc w:val="both"/>
        <w:textAlignment w:val="auto"/>
        <w:rPr>
          <w:rFonts w:hint="eastAsia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  <w:t>项目名称：</w:t>
      </w:r>
      <w:r>
        <w:rPr>
          <w:rFonts w:hint="eastAsia" w:ascii="宋体" w:hAnsi="宋体" w:cs="宋体"/>
          <w:color w:val="000000" w:themeColor="text1"/>
          <w:highlight w:val="none"/>
          <w:u w:val="single"/>
          <w:lang w:eastAsia="zh-CN"/>
          <w14:textFill>
            <w14:solidFill>
              <w14:schemeClr w14:val="tx1"/>
            </w14:solidFill>
          </w14:textFill>
        </w:rPr>
        <w:t>宁波东方理工大学(暂名)校园建设项目永久校区2号地块二期（理工组团）光电玻璃（</w:t>
      </w:r>
      <w:r>
        <w:rPr>
          <w:rFonts w:hint="eastAsia" w:ascii="宋体" w:hAnsi="宋体" w:cs="宋体"/>
          <w:color w:val="000000" w:themeColor="text1"/>
          <w:highlight w:val="none"/>
          <w:u w:val="single"/>
          <w:lang w:val="en-US" w:eastAsia="zh-CN"/>
          <w14:textFill>
            <w14:solidFill>
              <w14:schemeClr w14:val="tx1"/>
            </w14:solidFill>
          </w14:textFill>
        </w:rPr>
        <w:t>格栅屏</w:t>
      </w:r>
      <w:r>
        <w:rPr>
          <w:rFonts w:hint="eastAsia" w:ascii="宋体" w:hAnsi="宋体" w:cs="宋体"/>
          <w:color w:val="000000" w:themeColor="text1"/>
          <w:highlight w:val="none"/>
          <w:u w:val="single"/>
          <w:lang w:eastAsia="zh-CN"/>
          <w14:textFill>
            <w14:solidFill>
              <w14:schemeClr w14:val="tx1"/>
            </w14:solidFill>
          </w14:textFill>
        </w:rPr>
        <w:t>）供货与安装服务项目。</w:t>
      </w:r>
    </w:p>
    <w:p w14:paraId="7F4F5E7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 w:firstLineChars="200"/>
        <w:jc w:val="both"/>
        <w:textAlignment w:val="auto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项目概况：宁波东方理工大学(暂名)校园建设项目永久校区2号地块位于宁波市镇海区清水浦片区，北临风华路，南至滨江路，东至铁路线，包含核心区、理工组团、东生活组团-1、体育组团、河道桥梁等。业态包含教学、实验、办公、住宿、食堂、体育场馆等。</w:t>
      </w:r>
    </w:p>
    <w:p w14:paraId="7AA23B1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 w:firstLineChars="200"/>
        <w:jc w:val="both"/>
        <w:textAlignment w:val="auto"/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宁波东方理工大学（暂名）校园建设项目永久校区2号地块-二期（理工组团）位于宁波市镇海区清水浦片区，北临前大河，南至滨江路。项目总建筑面积约16万平方米，其中地下面积约2万平方米，地上建筑面积约14万平方米。项目包含1#工学楼、2#生命科学学院、3#化学材料楼、4#公共科研平台、5#信息楼、6#数理楼、7#文博中心、标志塔和教授俱乐部等及其配套附属设施。</w:t>
      </w: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本次招标的光电玻璃约200㎡，位于理工组团7#楼文博中心外立面。</w:t>
      </w:r>
    </w:p>
    <w:p w14:paraId="22881E87">
      <w:pPr>
        <w:pStyle w:val="9"/>
        <w:keepNext w:val="0"/>
        <w:keepLines w:val="0"/>
        <w:widowControl/>
        <w:suppressLineNumbers w:val="0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2834640" cy="2030095"/>
            <wp:effectExtent l="0" t="0" r="10160" b="190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3021965" cy="2030095"/>
            <wp:effectExtent l="0" t="0" r="635" b="190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21965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7A35C">
      <w:pPr>
        <w:pStyle w:val="9"/>
        <w:keepNext w:val="0"/>
        <w:keepLines w:val="0"/>
        <w:widowControl/>
        <w:suppressLineNumbers w:val="0"/>
        <w:rPr>
          <w:highlight w:val="none"/>
        </w:rPr>
      </w:pPr>
    </w:p>
    <w:p w14:paraId="0003E4F5">
      <w:pPr>
        <w:pStyle w:val="14"/>
        <w:keepNext w:val="0"/>
        <w:keepLines w:val="0"/>
        <w:pageBreakBefore w:val="0"/>
        <w:widowControl w:val="0"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color w:val="0070C0"/>
          <w:kern w:val="0"/>
          <w:sz w:val="24"/>
          <w:szCs w:val="24"/>
          <w:highlight w:val="none"/>
          <w:lang w:val="en-US" w:eastAsia="zh-CN" w:bidi="ar-SA"/>
        </w:rPr>
      </w:pPr>
      <w:r>
        <w:rPr>
          <w:highlight w:val="none"/>
        </w:rPr>
        <w:drawing>
          <wp:inline distT="0" distB="0" distL="114300" distR="114300">
            <wp:extent cx="4425950" cy="3854450"/>
            <wp:effectExtent l="0" t="0" r="6350" b="635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25950" cy="385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BA824C">
      <w:pPr>
        <w:pStyle w:val="14"/>
        <w:keepNext w:val="0"/>
        <w:keepLines w:val="0"/>
        <w:pageBreakBefore w:val="0"/>
        <w:widowControl w:val="0"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/>
          <w:color w:val="000000" w:themeColor="text1"/>
          <w:kern w:val="0"/>
          <w:sz w:val="24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光电玻璃位置</w:t>
      </w: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示意图</w:t>
      </w:r>
    </w:p>
    <w:p w14:paraId="3A19B982">
      <w:pPr>
        <w:pStyle w:val="9"/>
        <w:keepNext w:val="0"/>
        <w:keepLines w:val="0"/>
        <w:pageBreakBefore w:val="0"/>
        <w:widowControl/>
        <w:numPr>
          <w:ilvl w:val="0"/>
          <w:numId w:val="1"/>
        </w:numPr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/>
        <w:jc w:val="both"/>
        <w:textAlignment w:val="auto"/>
        <w:rPr>
          <w:rFonts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工期要求：</w:t>
      </w:r>
    </w:p>
    <w:p w14:paraId="6D4882DD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计划2024年11月15日开工，必须于2025年1月15日完成并通过验收，并必须于2025年5月30完成工程移交;</w:t>
      </w:r>
    </w:p>
    <w:p w14:paraId="1909B476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以上工期均已考虑春节和其他节假日，具体开工日期以采购人、代建人书面开工通知为准，竣工日期与工程移交日期不予顺延。</w:t>
      </w:r>
    </w:p>
    <w:p w14:paraId="5F088C86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三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、潜在的报名方资格及提交资料：</w:t>
      </w:r>
    </w:p>
    <w:p w14:paraId="740E767A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/>
        <w:jc w:val="both"/>
        <w:textAlignment w:val="auto"/>
        <w:rPr>
          <w:rFonts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1、报名方具有独立的法人资格，具备有效的营业执照（提供公司营业执照等相关复印件</w:t>
      </w:r>
      <w:r>
        <w:rPr>
          <w:rFonts w:hint="eastAsia" w:ascii="宋体" w:hAnsi="宋体" w:cs="宋体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要求经营范围必须包括光电玻璃类产品的生产加工与销售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）。</w:t>
      </w:r>
    </w:p>
    <w:p w14:paraId="19AB9BAD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firstLine="480" w:firstLineChars="200"/>
        <w:jc w:val="both"/>
        <w:textAlignment w:val="auto"/>
        <w:rPr>
          <w:rFonts w:hint="eastAsia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2、资质要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求：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highlight w:val="none"/>
          <w:u w:val="single"/>
          <w:lang w:val="en-US" w:eastAsia="zh-CN"/>
          <w14:textFill>
            <w14:solidFill>
              <w14:schemeClr w14:val="tx1"/>
            </w14:solidFill>
          </w14:textFill>
        </w:rPr>
        <w:t>不设置安装资质要求，由光电玻璃单位自行委托有资质单位施工，报校方确认。</w:t>
      </w:r>
    </w:p>
    <w:p w14:paraId="76712B5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/>
        <w:jc w:val="both"/>
        <w:textAlignment w:val="auto"/>
        <w:rPr>
          <w:rFonts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3、公司业绩要求：</w:t>
      </w:r>
    </w:p>
    <w:p w14:paraId="79BB61D7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公司近5年内（2019年1月份至今）已竣</w:t>
      </w:r>
      <w:r>
        <w:rPr>
          <w:rFonts w:hint="eastAsia" w:ascii="宋体" w:hAnsi="宋体" w:cs="宋体"/>
          <w:b/>
          <w:bCs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b/>
          <w:bCs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完</w:t>
      </w:r>
      <w:r>
        <w:rPr>
          <w:rFonts w:hint="eastAsia" w:ascii="宋体" w:hAnsi="宋体" w:cs="宋体"/>
          <w:b/>
          <w:bCs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cs="宋体"/>
          <w:b/>
          <w:bCs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工（以竣工报告时间为准）的单个</w:t>
      </w:r>
      <w:r>
        <w:rPr>
          <w:rFonts w:hint="eastAsia" w:ascii="宋体" w:hAnsi="宋体" w:cs="宋体"/>
          <w:b/>
          <w:bCs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光电玻璃（格栅屏）工程</w:t>
      </w:r>
      <w:r>
        <w:rPr>
          <w:rFonts w:hint="eastAsia" w:ascii="宋体" w:hAnsi="宋体" w:cs="宋体"/>
          <w:b/>
          <w:bCs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合同额达到</w:t>
      </w:r>
      <w:r>
        <w:rPr>
          <w:rFonts w:hint="eastAsia" w:ascii="宋体" w:hAnsi="宋体" w:cs="宋体"/>
          <w:b/>
          <w:bCs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150万</w:t>
      </w:r>
      <w:r>
        <w:rPr>
          <w:rFonts w:hint="eastAsia" w:ascii="宋体" w:hAnsi="宋体" w:cs="宋体"/>
          <w:b/>
          <w:bCs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元</w:t>
      </w:r>
      <w:r>
        <w:rPr>
          <w:rFonts w:hint="eastAsia" w:ascii="宋体" w:hAnsi="宋体" w:cs="宋体"/>
          <w:b/>
          <w:bCs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及</w:t>
      </w:r>
      <w:r>
        <w:rPr>
          <w:rFonts w:hint="eastAsia" w:ascii="宋体" w:hAnsi="宋体" w:cs="宋体"/>
          <w:b/>
          <w:bCs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以上</w:t>
      </w:r>
      <w:r>
        <w:rPr>
          <w:rFonts w:hint="eastAsia" w:ascii="宋体" w:hAnsi="宋体" w:cs="宋体"/>
          <w:b/>
          <w:bCs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业绩不少于1个</w:t>
      </w: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 w14:paraId="45458771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需提供</w:t>
      </w: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近</w:t>
      </w: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3年所有</w:t>
      </w: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15</w:t>
      </w: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0万以上</w:t>
      </w: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相关</w:t>
      </w: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合同业绩；</w:t>
      </w:r>
    </w:p>
    <w:p w14:paraId="6F838B87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hint="eastAsia" w:ascii="宋体" w:hAnsi="宋体" w:eastAsia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注：业绩需提供</w:t>
      </w: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合同复印件、</w:t>
      </w: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开</w:t>
      </w:r>
      <w:r>
        <w:rPr>
          <w:rFonts w:hint="eastAsia" w:ascii="宋体" w:hAnsi="宋体" w:cs="宋体"/>
          <w:b/>
          <w:bCs/>
          <w:strike w:val="0"/>
          <w:dstrike w:val="0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竣工验收报告、获奖证书等证明材料</w:t>
      </w:r>
      <w:r>
        <w:rPr>
          <w:rFonts w:hint="eastAsia" w:ascii="宋体" w:hAnsi="宋体" w:cs="宋体"/>
          <w:strike w:val="0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。</w:t>
      </w:r>
    </w:p>
    <w:p w14:paraId="197DADD4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/>
        <w:jc w:val="both"/>
        <w:textAlignment w:val="auto"/>
        <w:rPr>
          <w:rFonts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4、拟派项目团队业绩要求：</w:t>
      </w:r>
    </w:p>
    <w:p w14:paraId="60E2F0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 w:firstLineChars="200"/>
        <w:jc w:val="both"/>
        <w:textAlignment w:val="auto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指挥长的公司职务要求为公司副总级别及以上；</w:t>
      </w: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项目经理、生产经理、</w:t>
      </w: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技术</w:t>
      </w: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总工、</w:t>
      </w: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安全</w:t>
      </w: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负责人必须为专职，不得兼任其他职务；其余岗位人数以项目实际需要为准</w:t>
      </w: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，深化设计人员按要求驻场：</w:t>
      </w:r>
    </w:p>
    <w:p w14:paraId="5A02C4F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 w:firstLineChars="200"/>
        <w:jc w:val="both"/>
        <w:textAlignment w:val="auto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</w:pPr>
    </w:p>
    <w:tbl>
      <w:tblPr>
        <w:tblStyle w:val="10"/>
        <w:tblW w:w="10373" w:type="dxa"/>
        <w:jc w:val="center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50"/>
        <w:gridCol w:w="1740"/>
        <w:gridCol w:w="1200"/>
        <w:gridCol w:w="1738"/>
        <w:gridCol w:w="5145"/>
      </w:tblGrid>
      <w:tr w14:paraId="34E758D9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atLeast"/>
          <w:jc w:val="center"/>
        </w:trPr>
        <w:tc>
          <w:tcPr>
            <w:tcW w:w="550" w:type="dxa"/>
            <w:vAlign w:val="center"/>
          </w:tcPr>
          <w:p w14:paraId="0E08F611">
            <w:pPr>
              <w:ind w:firstLine="0" w:firstLineChars="0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序</w:t>
            </w:r>
          </w:p>
        </w:tc>
        <w:tc>
          <w:tcPr>
            <w:tcW w:w="1740" w:type="dxa"/>
            <w:vAlign w:val="center"/>
          </w:tcPr>
          <w:p w14:paraId="77627F26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职务</w:t>
            </w:r>
          </w:p>
        </w:tc>
        <w:tc>
          <w:tcPr>
            <w:tcW w:w="1200" w:type="dxa"/>
            <w:vAlign w:val="center"/>
          </w:tcPr>
          <w:p w14:paraId="78CDFE6A">
            <w:pPr>
              <w:jc w:val="center"/>
              <w:rPr>
                <w:rFonts w:hint="eastAsia" w:ascii="宋体" w:hAnsi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最低</w:t>
            </w:r>
          </w:p>
          <w:p w14:paraId="5B242A2B">
            <w:pPr>
              <w:jc w:val="center"/>
              <w:rPr>
                <w:rFonts w:hint="default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人数要求</w:t>
            </w:r>
          </w:p>
        </w:tc>
        <w:tc>
          <w:tcPr>
            <w:tcW w:w="1738" w:type="dxa"/>
            <w:vAlign w:val="center"/>
          </w:tcPr>
          <w:p w14:paraId="359341E0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任职资格</w:t>
            </w:r>
          </w:p>
        </w:tc>
        <w:tc>
          <w:tcPr>
            <w:tcW w:w="5145" w:type="dxa"/>
            <w:vAlign w:val="center"/>
          </w:tcPr>
          <w:p w14:paraId="469E7A91">
            <w:pPr>
              <w:ind w:firstLine="480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资历要求</w:t>
            </w:r>
          </w:p>
        </w:tc>
      </w:tr>
      <w:tr w14:paraId="357252E7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6" w:hRule="atLeast"/>
          <w:jc w:val="center"/>
        </w:trPr>
        <w:tc>
          <w:tcPr>
            <w:tcW w:w="550" w:type="dxa"/>
            <w:vAlign w:val="center"/>
          </w:tcPr>
          <w:p w14:paraId="64579354">
            <w:pPr>
              <w:jc w:val="left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740" w:type="dxa"/>
            <w:vAlign w:val="center"/>
          </w:tcPr>
          <w:p w14:paraId="58675EB5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指挥长</w:t>
            </w:r>
          </w:p>
        </w:tc>
        <w:tc>
          <w:tcPr>
            <w:tcW w:w="1200" w:type="dxa"/>
            <w:vAlign w:val="center"/>
          </w:tcPr>
          <w:p w14:paraId="7DE32E05">
            <w:pPr>
              <w:ind w:firstLine="0" w:firstLineChars="0"/>
              <w:jc w:val="center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738" w:type="dxa"/>
            <w:vAlign w:val="center"/>
          </w:tcPr>
          <w:p w14:paraId="19C20C59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/</w:t>
            </w:r>
          </w:p>
        </w:tc>
        <w:tc>
          <w:tcPr>
            <w:tcW w:w="5145" w:type="dxa"/>
            <w:vAlign w:val="center"/>
          </w:tcPr>
          <w:p w14:paraId="232F96E9">
            <w:pPr>
              <w:ind w:firstLine="0" w:firstLineChars="0"/>
              <w:jc w:val="left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公司职务为</w:t>
            </w:r>
            <w:r>
              <w:rPr>
                <w:rFonts w:hint="eastAsia" w:ascii="宋体" w:hAnsi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公司副总级别及以上</w:t>
            </w: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，不要求驻场</w:t>
            </w:r>
          </w:p>
        </w:tc>
      </w:tr>
      <w:tr w14:paraId="35180ED4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6" w:hRule="atLeast"/>
          <w:jc w:val="center"/>
        </w:trPr>
        <w:tc>
          <w:tcPr>
            <w:tcW w:w="550" w:type="dxa"/>
            <w:vAlign w:val="center"/>
          </w:tcPr>
          <w:p w14:paraId="5C8C2377">
            <w:pPr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1740" w:type="dxa"/>
            <w:shd w:val="clear" w:color="auto" w:fill="FFFFFF" w:themeFill="background1"/>
            <w:vAlign w:val="center"/>
          </w:tcPr>
          <w:p w14:paraId="1E0C1CF0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项目经理</w:t>
            </w:r>
          </w:p>
        </w:tc>
        <w:tc>
          <w:tcPr>
            <w:tcW w:w="1200" w:type="dxa"/>
            <w:vAlign w:val="center"/>
          </w:tcPr>
          <w:p w14:paraId="71744129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738" w:type="dxa"/>
            <w:vAlign w:val="center"/>
          </w:tcPr>
          <w:p w14:paraId="332DEFDE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中级职称以上</w:t>
            </w:r>
          </w:p>
        </w:tc>
        <w:tc>
          <w:tcPr>
            <w:tcW w:w="5145" w:type="dxa"/>
            <w:vAlign w:val="center"/>
          </w:tcPr>
          <w:p w14:paraId="1FD7FF45">
            <w:pPr>
              <w:ind w:firstLine="0" w:firstLineChars="0"/>
              <w:jc w:val="left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近5年内已竣工的单个光电玻璃工程合同额达到150万元及以上业绩不少于1个。要求驻场，不得兼职。</w:t>
            </w:r>
          </w:p>
        </w:tc>
      </w:tr>
      <w:tr w14:paraId="7FC7F153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" w:hRule="atLeast"/>
          <w:jc w:val="center"/>
        </w:trPr>
        <w:tc>
          <w:tcPr>
            <w:tcW w:w="550" w:type="dxa"/>
            <w:vAlign w:val="center"/>
          </w:tcPr>
          <w:p w14:paraId="285D9ABE">
            <w:pPr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1740" w:type="dxa"/>
            <w:shd w:val="clear" w:color="auto" w:fill="FFFFFF" w:themeFill="background1"/>
            <w:vAlign w:val="center"/>
          </w:tcPr>
          <w:p w14:paraId="22125AC2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生产经理</w:t>
            </w:r>
          </w:p>
        </w:tc>
        <w:tc>
          <w:tcPr>
            <w:tcW w:w="1200" w:type="dxa"/>
            <w:vAlign w:val="center"/>
          </w:tcPr>
          <w:p w14:paraId="3CB70F15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738" w:type="dxa"/>
            <w:vAlign w:val="center"/>
          </w:tcPr>
          <w:p w14:paraId="31AFE2B2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中级职称以上</w:t>
            </w:r>
          </w:p>
        </w:tc>
        <w:tc>
          <w:tcPr>
            <w:tcW w:w="5145" w:type="dxa"/>
            <w:vAlign w:val="center"/>
          </w:tcPr>
          <w:p w14:paraId="05A67D4F">
            <w:pPr>
              <w:ind w:firstLine="0" w:firstLineChars="0"/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近5年内已竣工类似项目业绩业绩不少于2个。要求驻场，不得兼职。</w:t>
            </w:r>
          </w:p>
        </w:tc>
      </w:tr>
      <w:tr w14:paraId="4664B5F8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atLeast"/>
          <w:jc w:val="center"/>
        </w:trPr>
        <w:tc>
          <w:tcPr>
            <w:tcW w:w="550" w:type="dxa"/>
            <w:vAlign w:val="center"/>
          </w:tcPr>
          <w:p w14:paraId="7763CFBD">
            <w:pPr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740" w:type="dxa"/>
            <w:shd w:val="clear" w:color="auto" w:fill="FFFFFF" w:themeFill="background1"/>
            <w:vAlign w:val="center"/>
          </w:tcPr>
          <w:p w14:paraId="2EE416D8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技</w:t>
            </w: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术总工</w:t>
            </w:r>
          </w:p>
        </w:tc>
        <w:tc>
          <w:tcPr>
            <w:tcW w:w="1200" w:type="dxa"/>
            <w:vAlign w:val="center"/>
          </w:tcPr>
          <w:p w14:paraId="4FA7A828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738" w:type="dxa"/>
            <w:vAlign w:val="center"/>
          </w:tcPr>
          <w:p w14:paraId="1326F9B8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中级职称以上</w:t>
            </w:r>
          </w:p>
        </w:tc>
        <w:tc>
          <w:tcPr>
            <w:tcW w:w="5145" w:type="dxa"/>
            <w:vAlign w:val="center"/>
          </w:tcPr>
          <w:p w14:paraId="1357FCEA">
            <w:pPr>
              <w:ind w:firstLine="0" w:firstLineChars="0"/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近5年内已竣工类似项目业绩业绩不少于2个，要求驻场，不得兼职。</w:t>
            </w:r>
          </w:p>
        </w:tc>
      </w:tr>
      <w:tr w14:paraId="07883F43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atLeast"/>
          <w:jc w:val="center"/>
        </w:trPr>
        <w:tc>
          <w:tcPr>
            <w:tcW w:w="550" w:type="dxa"/>
            <w:vAlign w:val="center"/>
          </w:tcPr>
          <w:p w14:paraId="409368EC">
            <w:pPr>
              <w:jc w:val="left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  <w:tc>
          <w:tcPr>
            <w:tcW w:w="1740" w:type="dxa"/>
            <w:shd w:val="clear" w:color="auto" w:fill="FFFFFF" w:themeFill="background1"/>
            <w:vAlign w:val="center"/>
          </w:tcPr>
          <w:p w14:paraId="1FE7E9BA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安全负责人</w:t>
            </w:r>
          </w:p>
        </w:tc>
        <w:tc>
          <w:tcPr>
            <w:tcW w:w="1200" w:type="dxa"/>
            <w:vAlign w:val="center"/>
          </w:tcPr>
          <w:p w14:paraId="581515D7">
            <w:pPr>
              <w:ind w:firstLine="0" w:firstLineChars="0"/>
              <w:jc w:val="center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738" w:type="dxa"/>
            <w:vAlign w:val="center"/>
          </w:tcPr>
          <w:p w14:paraId="46A45EF3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安全员C证</w:t>
            </w:r>
          </w:p>
        </w:tc>
        <w:tc>
          <w:tcPr>
            <w:tcW w:w="5145" w:type="dxa"/>
            <w:vAlign w:val="center"/>
          </w:tcPr>
          <w:p w14:paraId="7ACAE933">
            <w:pPr>
              <w:ind w:firstLine="0" w:firstLineChars="0"/>
              <w:jc w:val="left"/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近5年内已竣工类似项目业绩业绩不少于2个，要求驻场，不得兼职。</w:t>
            </w:r>
          </w:p>
        </w:tc>
      </w:tr>
      <w:tr w14:paraId="109610AB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atLeast"/>
          <w:jc w:val="center"/>
        </w:trPr>
        <w:tc>
          <w:tcPr>
            <w:tcW w:w="550" w:type="dxa"/>
            <w:vAlign w:val="center"/>
          </w:tcPr>
          <w:p w14:paraId="5454EDF6">
            <w:pPr>
              <w:jc w:val="left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1740" w:type="dxa"/>
            <w:shd w:val="clear" w:color="auto" w:fill="FFFFFF" w:themeFill="background1"/>
            <w:vAlign w:val="center"/>
          </w:tcPr>
          <w:p w14:paraId="00BF43AD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深化</w:t>
            </w: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设计</w:t>
            </w: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负责人</w:t>
            </w:r>
          </w:p>
        </w:tc>
        <w:tc>
          <w:tcPr>
            <w:tcW w:w="1200" w:type="dxa"/>
            <w:vAlign w:val="center"/>
          </w:tcPr>
          <w:p w14:paraId="4D3678BD">
            <w:pPr>
              <w:ind w:firstLine="0" w:firstLineChars="0"/>
              <w:jc w:val="center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738" w:type="dxa"/>
            <w:vAlign w:val="center"/>
          </w:tcPr>
          <w:p w14:paraId="5219D71A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中级职称以上</w:t>
            </w:r>
          </w:p>
        </w:tc>
        <w:tc>
          <w:tcPr>
            <w:tcW w:w="5145" w:type="dxa"/>
            <w:vAlign w:val="center"/>
          </w:tcPr>
          <w:p w14:paraId="228569ED">
            <w:pPr>
              <w:ind w:firstLine="0" w:firstLineChars="0"/>
              <w:jc w:val="left"/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近5年内已竣工类似项目业绩业绩不少于2个，</w:t>
            </w: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按需驻场</w:t>
            </w:r>
          </w:p>
        </w:tc>
      </w:tr>
      <w:tr w14:paraId="72D05459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atLeast"/>
          <w:jc w:val="center"/>
        </w:trPr>
        <w:tc>
          <w:tcPr>
            <w:tcW w:w="550" w:type="dxa"/>
            <w:vAlign w:val="center"/>
          </w:tcPr>
          <w:p w14:paraId="3173A168">
            <w:pPr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7</w:t>
            </w:r>
          </w:p>
        </w:tc>
        <w:tc>
          <w:tcPr>
            <w:tcW w:w="9823" w:type="dxa"/>
            <w:gridSpan w:val="4"/>
            <w:vAlign w:val="center"/>
          </w:tcPr>
          <w:p w14:paraId="6C543965">
            <w:pPr>
              <w:ind w:firstLine="0" w:firstLineChars="0"/>
              <w:jc w:val="left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团对其他人员自行自行配置，需满足现场需要</w:t>
            </w:r>
          </w:p>
        </w:tc>
      </w:tr>
    </w:tbl>
    <w:p w14:paraId="472E7D37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hint="eastAsia"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所有人员</w:t>
      </w:r>
      <w:r>
        <w:rPr>
          <w:rFonts w:hint="eastAsia" w:ascii="宋体" w:hAnsi="宋体" w:cs="宋体"/>
          <w:highlight w:val="none"/>
        </w:rPr>
        <w:t>需提供相关业绩</w:t>
      </w:r>
      <w:r>
        <w:rPr>
          <w:rFonts w:hint="eastAsia" w:ascii="宋体" w:hAnsi="宋体" w:cs="宋体"/>
          <w:highlight w:val="none"/>
          <w:lang w:eastAsia="zh-CN"/>
        </w:rPr>
        <w:t>，</w:t>
      </w:r>
      <w:r>
        <w:rPr>
          <w:rFonts w:hint="eastAsia" w:ascii="宋体" w:hAnsi="宋体" w:cs="宋体"/>
          <w:highlight w:val="none"/>
          <w:lang w:val="en-US" w:eastAsia="zh-CN"/>
        </w:rPr>
        <w:t>并</w:t>
      </w:r>
      <w:r>
        <w:rPr>
          <w:rFonts w:hint="eastAsia" w:ascii="宋体" w:hAnsi="宋体" w:cs="宋体"/>
          <w:highlight w:val="none"/>
        </w:rPr>
        <w:t>提供合同、简历表、</w:t>
      </w:r>
      <w:r>
        <w:rPr>
          <w:rFonts w:hint="eastAsia" w:ascii="宋体" w:hAnsi="宋体" w:cs="宋体"/>
          <w:highlight w:val="none"/>
          <w:lang w:val="en-US" w:eastAsia="zh-CN"/>
        </w:rPr>
        <w:t>职称</w:t>
      </w:r>
      <w:r>
        <w:rPr>
          <w:rFonts w:hint="eastAsia" w:ascii="宋体" w:hAnsi="宋体" w:cs="宋体"/>
          <w:highlight w:val="none"/>
        </w:rPr>
        <w:t>证书、获奖证书</w:t>
      </w:r>
      <w:r>
        <w:rPr>
          <w:rFonts w:hint="eastAsia" w:ascii="宋体" w:hAnsi="宋体" w:cs="宋体"/>
          <w:highlight w:val="none"/>
          <w:lang w:eastAsia="zh-CN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如有</w:t>
      </w:r>
      <w:r>
        <w:rPr>
          <w:rFonts w:hint="eastAsia" w:ascii="宋体" w:hAnsi="宋体" w:cs="宋体"/>
          <w:highlight w:val="none"/>
          <w:lang w:eastAsia="zh-CN"/>
        </w:rPr>
        <w:t>）</w:t>
      </w:r>
      <w:r>
        <w:rPr>
          <w:rFonts w:hint="eastAsia" w:ascii="宋体" w:hAnsi="宋体" w:cs="宋体"/>
          <w:highlight w:val="none"/>
        </w:rPr>
        <w:t>、社保</w:t>
      </w:r>
      <w:r>
        <w:rPr>
          <w:rFonts w:hint="eastAsia" w:ascii="宋体" w:hAnsi="宋体" w:cs="宋体"/>
          <w:b/>
          <w:bCs/>
          <w:highlight w:val="none"/>
          <w:lang w:eastAsia="zh-CN"/>
        </w:rPr>
        <w:t>（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需</w:t>
      </w:r>
      <w:r>
        <w:rPr>
          <w:rFonts w:hint="eastAsia" w:ascii="宋体" w:hAnsi="宋体" w:cs="宋体"/>
          <w:b/>
          <w:bCs/>
          <w:highlight w:val="none"/>
        </w:rPr>
        <w:t>现单位社保缴纳1年以上</w:t>
      </w:r>
      <w:r>
        <w:rPr>
          <w:rFonts w:hint="eastAsia" w:ascii="宋体" w:hAnsi="宋体" w:cs="宋体"/>
          <w:b/>
          <w:bCs/>
          <w:highlight w:val="none"/>
          <w:lang w:eastAsia="zh-CN"/>
        </w:rPr>
        <w:t>）</w:t>
      </w:r>
      <w:r>
        <w:rPr>
          <w:rFonts w:hint="eastAsia" w:ascii="宋体" w:hAnsi="宋体" w:cs="宋体"/>
          <w:highlight w:val="none"/>
        </w:rPr>
        <w:t>等</w:t>
      </w:r>
      <w:r>
        <w:rPr>
          <w:rFonts w:hint="eastAsia" w:ascii="宋体" w:hAnsi="宋体" w:cs="宋体"/>
          <w:highlight w:val="none"/>
          <w:lang w:val="en-US" w:eastAsia="zh-CN"/>
        </w:rPr>
        <w:t>相关业绩</w:t>
      </w:r>
      <w:r>
        <w:rPr>
          <w:rFonts w:hint="eastAsia" w:ascii="宋体" w:hAnsi="宋体" w:cs="宋体"/>
          <w:highlight w:val="none"/>
        </w:rPr>
        <w:t>证明资料）。</w:t>
      </w:r>
    </w:p>
    <w:p w14:paraId="008CFE55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5、近三年（2021-2023年）经第三方审计的财务报告，公司营业额、</w:t>
      </w:r>
      <w:r>
        <w:rPr>
          <w:rFonts w:hint="eastAsia" w:ascii="宋体" w:hAnsi="宋体" w:cs="宋体"/>
          <w:highlight w:val="none"/>
          <w:lang w:val="en-US" w:eastAsia="zh-CN"/>
        </w:rPr>
        <w:t>光电玻璃</w:t>
      </w:r>
      <w:r>
        <w:rPr>
          <w:rFonts w:hint="eastAsia" w:ascii="宋体" w:hAnsi="宋体" w:cs="宋体"/>
          <w:highlight w:val="none"/>
        </w:rPr>
        <w:t>专业工程的营业额、资产负债率、经营性活动现金流入情况及经营性活动现金流出情况；若2023年第三方财务审计报告还未完成，则提供（2020-2022年）经第三方审计的财务报告</w:t>
      </w:r>
      <w:r>
        <w:rPr>
          <w:rFonts w:hint="eastAsia" w:ascii="宋体" w:hAnsi="宋体" w:cs="宋体"/>
          <w:highlight w:val="none"/>
          <w:lang w:eastAsia="zh-CN"/>
        </w:rPr>
        <w:t>。</w:t>
      </w:r>
    </w:p>
    <w:p w14:paraId="74BF490D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6、报名方的信用情况：报名方、法定代表人、项目负责人未被“信用</w:t>
      </w:r>
      <w:r>
        <w:rPr>
          <w:rFonts w:hint="eastAsia" w:ascii="宋体" w:hAnsi="宋体" w:cs="宋体"/>
          <w:highlight w:val="none"/>
        </w:rPr>
        <w:t>中国”列入严重失信主体名单和“信用中国（浙江）”列入黑名单。</w:t>
      </w:r>
    </w:p>
    <w:p w14:paraId="46B50B1D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7、报名方具备安全生产条件，取得有效安全生产许可证，并在人员、设备、资金等方面具有相应的施工能力，拟报名单位近三年（截止时间为本报名公告发布日）无重特大安全生产责任事故。（提供安全生产许可证等相关复印件）</w:t>
      </w:r>
    </w:p>
    <w:p w14:paraId="511ABF8A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b/>
          <w:bCs/>
          <w:highlight w:val="none"/>
        </w:rPr>
      </w:pPr>
      <w:r>
        <w:rPr>
          <w:rFonts w:hint="eastAsia" w:ascii="宋体" w:hAnsi="宋体" w:cs="宋体"/>
          <w:highlight w:val="none"/>
        </w:rPr>
        <w:t>8、</w:t>
      </w:r>
      <w:r>
        <w:rPr>
          <w:rFonts w:hint="eastAsia" w:ascii="宋体" w:hAnsi="宋体" w:cs="宋体"/>
          <w:b/>
          <w:bCs/>
          <w:highlight w:val="none"/>
        </w:rPr>
        <w:t>本项目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可</w:t>
      </w:r>
      <w:r>
        <w:rPr>
          <w:rFonts w:hint="eastAsia" w:ascii="宋体" w:hAnsi="宋体" w:cs="宋体"/>
          <w:b/>
          <w:bCs/>
          <w:highlight w:val="none"/>
        </w:rPr>
        <w:t>接受联合体报名</w:t>
      </w:r>
      <w:r>
        <w:rPr>
          <w:rFonts w:hint="eastAsia" w:ascii="宋体" w:hAnsi="宋体" w:cs="宋体"/>
          <w:b/>
          <w:bCs/>
          <w:highlight w:val="none"/>
          <w:lang w:eastAsia="zh-CN"/>
        </w:rPr>
        <w:t>（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联合体报名的需提供联合体协议</w:t>
      </w:r>
      <w:r>
        <w:rPr>
          <w:rFonts w:hint="eastAsia" w:ascii="宋体" w:hAnsi="宋体" w:cs="宋体"/>
          <w:b/>
          <w:bCs/>
          <w:highlight w:val="none"/>
          <w:lang w:eastAsia="zh-CN"/>
        </w:rPr>
        <w:t>）</w:t>
      </w:r>
      <w:r>
        <w:rPr>
          <w:rFonts w:hint="eastAsia" w:ascii="宋体" w:hAnsi="宋体" w:cs="宋体"/>
          <w:b/>
          <w:bCs/>
          <w:highlight w:val="none"/>
        </w:rPr>
        <w:t>。</w:t>
      </w:r>
    </w:p>
    <w:p w14:paraId="3DA9176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9、</w:t>
      </w:r>
      <w:r>
        <w:rPr>
          <w:rFonts w:hint="eastAsia" w:ascii="宋体" w:hAnsi="宋体" w:cs="宋体"/>
          <w:highlight w:val="none"/>
        </w:rPr>
        <w:t>报名方</w:t>
      </w:r>
      <w:r>
        <w:rPr>
          <w:rFonts w:hint="eastAsia" w:ascii="宋体" w:hAnsi="宋体" w:cs="宋体"/>
          <w:highlight w:val="none"/>
        </w:rPr>
        <w:t>认为有必要的其他资料。（提供团队架构等支持相关的材料）。</w:t>
      </w:r>
    </w:p>
    <w:p w14:paraId="4FF2802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10、报名资料需编制目录索引。</w:t>
      </w:r>
    </w:p>
    <w:p w14:paraId="7CF187B2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11、本项目不接受存在控股关系的两家及以上单位同时报名。</w:t>
      </w:r>
    </w:p>
    <w:p w14:paraId="0226CCA9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12、学校保留要求各</w:t>
      </w:r>
      <w:r>
        <w:rPr>
          <w:rFonts w:hint="eastAsia" w:ascii="宋体" w:hAnsi="宋体" w:cs="宋体"/>
          <w:highlight w:val="none"/>
        </w:rPr>
        <w:t>报名方</w:t>
      </w:r>
      <w:r>
        <w:rPr>
          <w:rFonts w:hint="eastAsia" w:ascii="宋体" w:hAnsi="宋体" w:cs="宋体"/>
          <w:highlight w:val="none"/>
        </w:rPr>
        <w:t>提供其他资料的权利。</w:t>
      </w:r>
    </w:p>
    <w:p w14:paraId="26E0DF3F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b/>
          <w:bCs/>
          <w:highlight w:val="none"/>
        </w:rPr>
      </w:pPr>
      <w:r>
        <w:rPr>
          <w:rFonts w:hint="eastAsia" w:ascii="宋体" w:hAnsi="宋体" w:cs="宋体"/>
          <w:b/>
          <w:bCs/>
          <w:highlight w:val="none"/>
        </w:rPr>
        <w:t>请报名方认真对照资格条件，如不符合要求的，无意或故意参与报名，经评审发现的则取消报名方资格；评审过程中，报名方提供的相关证件为虚假或伪造，或者其他人员持法定代表人或授权委托人的身份证参与报名，一经发现亦取消报名方资格，且所产生的一切后果由报名方自行承担。</w:t>
      </w:r>
    </w:p>
    <w:p w14:paraId="5369BA8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四</w:t>
      </w:r>
      <w:r>
        <w:rPr>
          <w:rFonts w:hint="eastAsia" w:ascii="宋体" w:hAnsi="宋体" w:cs="宋体"/>
          <w:highlight w:val="none"/>
        </w:rPr>
        <w:t>、报名保证金的缴纳：</w:t>
      </w:r>
    </w:p>
    <w:p w14:paraId="5BDEE81A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金额：人民币</w:t>
      </w:r>
      <w:r>
        <w:rPr>
          <w:rFonts w:hint="eastAsia" w:ascii="宋体" w:hAnsi="宋体" w:cs="宋体"/>
          <w:highlight w:val="none"/>
        </w:rPr>
        <w:t>壹万元整</w:t>
      </w:r>
      <w:r>
        <w:rPr>
          <w:rFonts w:ascii="宋体" w:hAnsi="宋体" w:cs="宋体"/>
          <w:highlight w:val="none"/>
        </w:rPr>
        <w:t>。</w:t>
      </w:r>
    </w:p>
    <w:p w14:paraId="1F522B6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通过供应商的基本账户以银行转帐方式缴入以下账户</w:t>
      </w:r>
    </w:p>
    <w:p w14:paraId="4ABE4E32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 xml:space="preserve">账户名：深圳市润置城市建设管理有限公司 </w:t>
      </w:r>
    </w:p>
    <w:p w14:paraId="29C1EC02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开户行：交通银行深圳分行营业部</w:t>
      </w:r>
    </w:p>
    <w:p w14:paraId="54EA8B19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银行账号：443066285013006976000</w:t>
      </w:r>
      <w:bookmarkStart w:id="0" w:name="_GoBack"/>
      <w:bookmarkEnd w:id="0"/>
    </w:p>
    <w:p w14:paraId="44CDF2E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提交截止</w:t>
      </w:r>
      <w:r>
        <w:rPr>
          <w:rFonts w:ascii="宋体" w:hAnsi="宋体" w:cs="宋体"/>
          <w:highlight w:val="none"/>
        </w:rPr>
        <w:t>时间：</w:t>
      </w:r>
      <w:r>
        <w:rPr>
          <w:rFonts w:ascii="宋体" w:hAnsi="宋体" w:cs="宋体"/>
          <w:b/>
          <w:bCs/>
          <w:highlight w:val="none"/>
        </w:rPr>
        <w:t>202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4</w:t>
      </w:r>
      <w:r>
        <w:rPr>
          <w:rFonts w:ascii="宋体" w:hAnsi="宋体" w:cs="宋体"/>
          <w:b/>
          <w:bCs/>
          <w:highlight w:val="none"/>
        </w:rPr>
        <w:t xml:space="preserve">年 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11</w:t>
      </w:r>
      <w:r>
        <w:rPr>
          <w:rFonts w:ascii="宋体" w:hAnsi="宋体" w:cs="宋体"/>
          <w:b/>
          <w:bCs/>
          <w:highlight w:val="none"/>
        </w:rPr>
        <w:t xml:space="preserve">月 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 xml:space="preserve">7 </w:t>
      </w:r>
      <w:r>
        <w:rPr>
          <w:rFonts w:ascii="宋体" w:hAnsi="宋体" w:cs="宋体"/>
          <w:b/>
          <w:bCs/>
          <w:highlight w:val="none"/>
        </w:rPr>
        <w:t xml:space="preserve">日 12:00  </w:t>
      </w:r>
      <w:r>
        <w:rPr>
          <w:rFonts w:hint="eastAsia" w:ascii="宋体" w:hAnsi="宋体" w:cs="宋体"/>
          <w:b/>
          <w:bCs/>
          <w:highlight w:val="none"/>
        </w:rPr>
        <w:t xml:space="preserve"> </w:t>
      </w:r>
    </w:p>
    <w:p w14:paraId="570EBA6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（北京时间，以资金到达上述账户时间为准。同时需将缴纳</w:t>
      </w:r>
      <w:r>
        <w:rPr>
          <w:rFonts w:hint="eastAsia" w:ascii="宋体" w:hAnsi="宋体" w:cs="宋体"/>
          <w:highlight w:val="none"/>
          <w:lang w:val="en-US" w:eastAsia="zh-CN"/>
        </w:rPr>
        <w:t>报名</w:t>
      </w:r>
      <w:r>
        <w:rPr>
          <w:rFonts w:ascii="宋体" w:hAnsi="宋体" w:cs="宋体"/>
          <w:highlight w:val="none"/>
        </w:rPr>
        <w:t>保证金的付款凭证发送到邮箱CRLD_NBDFLGHY_ZY@crland.com.cn）</w:t>
      </w:r>
    </w:p>
    <w:p w14:paraId="27F5A3FF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left="2"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五</w:t>
      </w:r>
      <w:r>
        <w:rPr>
          <w:rFonts w:hint="eastAsia" w:ascii="宋体" w:hAnsi="宋体" w:cs="宋体"/>
          <w:highlight w:val="none"/>
        </w:rPr>
        <w:t>、报名文件接收：</w:t>
      </w:r>
    </w:p>
    <w:p w14:paraId="27D20B77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left="2" w:firstLine="480"/>
        <w:textAlignment w:val="auto"/>
        <w:rPr>
          <w:rFonts w:hint="eastAsia"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1、凡符合报名资格要求并有意参加者，请于</w:t>
      </w:r>
      <w:r>
        <w:rPr>
          <w:rFonts w:hint="eastAsia" w:ascii="宋体" w:hAnsi="宋体" w:cs="宋体"/>
          <w:b/>
          <w:bCs/>
          <w:highlight w:val="none"/>
        </w:rPr>
        <w:t xml:space="preserve">2024年 11月 7 日 12:00 </w:t>
      </w:r>
      <w:r>
        <w:rPr>
          <w:rFonts w:ascii="宋体" w:hAnsi="宋体" w:cs="宋体"/>
          <w:b/>
          <w:bCs/>
          <w:highlight w:val="none"/>
        </w:rPr>
        <w:t xml:space="preserve"> </w:t>
      </w:r>
      <w:r>
        <w:rPr>
          <w:rFonts w:hint="eastAsia" w:ascii="宋体" w:hAnsi="宋体" w:cs="宋体"/>
          <w:b/>
          <w:bCs/>
          <w:highlight w:val="none"/>
        </w:rPr>
        <w:t xml:space="preserve"> </w:t>
      </w:r>
      <w:r>
        <w:rPr>
          <w:rFonts w:hint="eastAsia" w:ascii="宋体" w:hAnsi="宋体" w:cs="宋体"/>
          <w:highlight w:val="none"/>
        </w:rPr>
        <w:t>前</w:t>
      </w:r>
      <w:r>
        <w:rPr>
          <w:rFonts w:hint="eastAsia" w:ascii="宋体" w:hAnsi="宋体" w:cs="宋体"/>
          <w:b/>
          <w:bCs/>
          <w:highlight w:val="none"/>
        </w:rPr>
        <w:t>（逾期提交的资料不予接收）</w:t>
      </w:r>
      <w:r>
        <w:rPr>
          <w:rFonts w:hint="eastAsia" w:ascii="宋体" w:hAnsi="宋体" w:cs="宋体"/>
          <w:highlight w:val="none"/>
        </w:rPr>
        <w:t>至宁波市镇海区同心路568号开元新青年广场2号楼3层306室递交报名文件（纸质版一份，电子版一份，电子版需提供可编辑版及PDF盖章版扫描件，存入U盘，U盘贴好单位标签，与纸质资料一同送达）。</w:t>
      </w:r>
    </w:p>
    <w:p w14:paraId="489536E3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left="2" w:firstLine="480"/>
        <w:textAlignment w:val="auto"/>
        <w:rPr>
          <w:rFonts w:hint="default" w:ascii="宋体" w:hAnsi="宋体" w:eastAsia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2、本次报名公告发布在宁波东方理工大学（暂名）</w:t>
      </w:r>
      <w:r>
        <w:rPr>
          <w:rFonts w:hint="eastAsia" w:ascii="宋体" w:hAnsi="宋体" w:cs="宋体"/>
          <w:highlight w:val="none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https://www.eitech.edu.cn</w:t>
      </w:r>
      <w:r>
        <w:rPr>
          <w:rFonts w:hint="eastAsia" w:ascii="宋体" w:hAnsi="宋体" w:cs="宋体"/>
          <w:highlight w:val="none"/>
        </w:rPr>
        <w:t>）</w:t>
      </w:r>
      <w:r>
        <w:rPr>
          <w:rFonts w:hint="eastAsia" w:ascii="宋体" w:hAnsi="宋体" w:cs="宋体"/>
          <w:highlight w:val="none"/>
          <w:lang w:eastAsia="zh-CN"/>
        </w:rPr>
        <w:t>、中国招标投标公共服务平台（http://www.cebpubservice.com/），</w:t>
      </w:r>
      <w:r>
        <w:rPr>
          <w:rFonts w:hint="eastAsia" w:ascii="宋体" w:hAnsi="宋体" w:cs="宋体"/>
          <w:highlight w:val="none"/>
          <w:lang w:val="en-US" w:eastAsia="zh-CN"/>
        </w:rPr>
        <w:t>报名文件可从宁波东方理工大学（暂名）</w:t>
      </w:r>
      <w:r>
        <w:rPr>
          <w:rFonts w:hint="eastAsia" w:ascii="宋体" w:hAnsi="宋体" w:cs="宋体"/>
          <w:highlight w:val="none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https://www.eitech.edu.cn</w:t>
      </w:r>
      <w:r>
        <w:rPr>
          <w:rFonts w:hint="eastAsia" w:ascii="宋体" w:hAnsi="宋体" w:cs="宋体"/>
          <w:highlight w:val="none"/>
        </w:rPr>
        <w:t>）</w:t>
      </w:r>
      <w:r>
        <w:rPr>
          <w:rFonts w:hint="eastAsia" w:ascii="宋体" w:hAnsi="宋体" w:cs="宋体"/>
          <w:highlight w:val="none"/>
          <w:lang w:val="en-US" w:eastAsia="zh-CN"/>
        </w:rPr>
        <w:t>下载获取。</w:t>
      </w:r>
    </w:p>
    <w:p w14:paraId="1FDA302F">
      <w:pPr>
        <w:pStyle w:val="9"/>
        <w:keepNext w:val="0"/>
        <w:keepLines w:val="0"/>
        <w:pageBreakBefore w:val="0"/>
        <w:widowControl/>
        <w:kinsoku/>
        <w:wordWrap w:val="0"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2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3</w:t>
      </w:r>
      <w:r>
        <w:rPr>
          <w:rFonts w:hint="eastAsia" w:ascii="宋体" w:hAnsi="宋体" w:cs="宋体"/>
          <w:highlight w:val="none"/>
        </w:rPr>
        <w:t>、有关本次报名的事项若存在变动或修改，敬请及时关注宁波东方理工大学（暂名）（https://www.eitech.edu.cn）</w:t>
      </w:r>
      <w:r>
        <w:rPr>
          <w:rFonts w:hint="eastAsia" w:ascii="宋体" w:hAnsi="宋体" w:cs="宋体"/>
          <w:highlight w:val="none"/>
          <w:lang w:eastAsia="zh-CN"/>
        </w:rPr>
        <w:t>、中国招标投标公共服务平台（http://www.cebpubservice.com/）</w:t>
      </w:r>
      <w:r>
        <w:rPr>
          <w:rFonts w:hint="eastAsia" w:ascii="宋体" w:hAnsi="宋体" w:cs="宋体"/>
          <w:highlight w:val="none"/>
        </w:rPr>
        <w:t>发布的信息更正公告，恕不另行通知，如有遗漏采购人概不负责。</w:t>
      </w:r>
    </w:p>
    <w:p w14:paraId="34EE7232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六</w:t>
      </w:r>
      <w:r>
        <w:rPr>
          <w:rFonts w:hint="eastAsia" w:ascii="宋体" w:hAnsi="宋体" w:cs="宋体"/>
          <w:highlight w:val="none"/>
        </w:rPr>
        <w:t>、报名文件接收截止时间</w:t>
      </w:r>
      <w:r>
        <w:rPr>
          <w:rFonts w:hint="eastAsia" w:ascii="宋体" w:hAnsi="宋体" w:cs="宋体"/>
          <w:highlight w:val="none"/>
        </w:rPr>
        <w:t>：</w:t>
      </w:r>
      <w:r>
        <w:rPr>
          <w:rFonts w:hint="eastAsia" w:ascii="宋体" w:hAnsi="宋体" w:cs="宋体"/>
          <w:b/>
          <w:bCs/>
          <w:highlight w:val="none"/>
        </w:rPr>
        <w:t xml:space="preserve">2024年 11月 7 日 12:00 </w:t>
      </w:r>
      <w:r>
        <w:rPr>
          <w:rFonts w:ascii="宋体" w:hAnsi="宋体" w:cs="宋体"/>
          <w:b/>
          <w:bCs/>
          <w:highlight w:val="none"/>
        </w:rPr>
        <w:t xml:space="preserve">  </w:t>
      </w:r>
      <w:r>
        <w:rPr>
          <w:rFonts w:hint="eastAsia" w:ascii="宋体" w:hAnsi="宋体" w:cs="宋体"/>
          <w:highlight w:val="none"/>
        </w:rPr>
        <w:t>。</w:t>
      </w:r>
    </w:p>
    <w:p w14:paraId="73102C5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七</w:t>
      </w:r>
      <w:r>
        <w:rPr>
          <w:rFonts w:hint="eastAsia" w:ascii="宋体" w:hAnsi="宋体" w:cs="宋体"/>
          <w:highlight w:val="none"/>
        </w:rPr>
        <w:t>、联系方式</w:t>
      </w:r>
    </w:p>
    <w:p w14:paraId="768005CB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left="1678" w:leftChars="228" w:hanging="1200" w:hangingChars="500"/>
        <w:textAlignment w:val="auto"/>
        <w:rPr>
          <w:rFonts w:hint="eastAsia" w:ascii="宋体" w:hAnsi="宋体" w:cs="宋体"/>
          <w:sz w:val="24"/>
          <w:highlight w:val="none"/>
        </w:rPr>
      </w:pPr>
      <w:r>
        <w:rPr>
          <w:rFonts w:hint="eastAsia" w:ascii="宋体" w:hAnsi="宋体" w:cs="宋体"/>
          <w:sz w:val="24"/>
          <w:highlight w:val="none"/>
        </w:rPr>
        <w:t>（一）、采购人：宁波东方理工大学(暂名)</w:t>
      </w:r>
    </w:p>
    <w:p w14:paraId="27BC593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left="1676" w:leftChars="684" w:hanging="240" w:hangingChars="100"/>
        <w:textAlignment w:val="auto"/>
        <w:rPr>
          <w:rFonts w:hint="eastAsia" w:ascii="宋体" w:hAnsi="宋体" w:cs="宋体"/>
          <w:sz w:val="24"/>
          <w:highlight w:val="none"/>
        </w:rPr>
      </w:pPr>
      <w:r>
        <w:rPr>
          <w:rFonts w:hint="eastAsia" w:ascii="宋体" w:hAnsi="宋体" w:cs="宋体"/>
          <w:highlight w:val="none"/>
        </w:rPr>
        <w:t>联系人：徐老师</w:t>
      </w:r>
      <w:r>
        <w:rPr>
          <w:rFonts w:hint="eastAsia" w:ascii="宋体" w:hAnsi="宋体" w:cs="宋体"/>
          <w:highlight w:val="none"/>
          <w:lang w:val="en-US" w:eastAsia="zh-CN"/>
        </w:rPr>
        <w:t xml:space="preserve">     </w:t>
      </w:r>
      <w:r>
        <w:rPr>
          <w:rFonts w:hint="eastAsia" w:ascii="宋体" w:hAnsi="宋体" w:cs="宋体"/>
          <w:sz w:val="24"/>
          <w:highlight w:val="none"/>
        </w:rPr>
        <w:t>联系电话：13656581969</w:t>
      </w:r>
    </w:p>
    <w:p w14:paraId="2EB64236">
      <w:pPr>
        <w:pStyle w:val="9"/>
        <w:keepNext w:val="0"/>
        <w:keepLines w:val="0"/>
        <w:pageBreakBefore w:val="0"/>
        <w:widowControl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bCs/>
          <w:highlight w:val="none"/>
          <w:u w:val="single"/>
        </w:rPr>
      </w:pPr>
      <w:r>
        <w:rPr>
          <w:rFonts w:hint="eastAsia" w:ascii="宋体" w:hAnsi="宋体" w:cs="宋体"/>
          <w:highlight w:val="none"/>
        </w:rPr>
        <w:t>、代建人：</w:t>
      </w:r>
      <w:r>
        <w:rPr>
          <w:rFonts w:hint="eastAsia" w:ascii="宋体" w:hAnsi="宋体" w:cs="宋体"/>
          <w:bCs/>
          <w:highlight w:val="none"/>
          <w:u w:val="single"/>
        </w:rPr>
        <w:t>深圳市润置城市建设管理有限公司</w:t>
      </w:r>
    </w:p>
    <w:p w14:paraId="68645E3D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1440" w:firstLineChars="600"/>
        <w:textAlignment w:val="auto"/>
        <w:rPr>
          <w:rFonts w:hint="default" w:ascii="宋体" w:hAnsi="宋体" w:eastAsia="宋体" w:cs="宋体"/>
          <w:bCs/>
          <w:highlight w:val="none"/>
          <w:u w:val="single"/>
          <w:lang w:val="en-US" w:eastAsia="zh-CN"/>
        </w:rPr>
      </w:pPr>
      <w:r>
        <w:rPr>
          <w:rFonts w:hint="eastAsia" w:ascii="宋体" w:hAnsi="宋体" w:cs="宋体"/>
          <w:highlight w:val="none"/>
        </w:rPr>
        <w:t>联系人：</w:t>
      </w:r>
      <w:r>
        <w:rPr>
          <w:rFonts w:hint="eastAsia" w:ascii="宋体" w:hAnsi="宋体" w:cs="宋体"/>
          <w:highlight w:val="none"/>
          <w:lang w:val="en-US" w:eastAsia="zh-CN"/>
        </w:rPr>
        <w:t>陈于书</w:t>
      </w:r>
      <w:r>
        <w:rPr>
          <w:rFonts w:hint="eastAsia" w:ascii="宋体" w:hAnsi="宋体" w:cs="宋体"/>
          <w:highlight w:val="none"/>
        </w:rPr>
        <w:t>   联系电话：</w:t>
      </w:r>
      <w:r>
        <w:rPr>
          <w:rFonts w:hint="eastAsia" w:ascii="宋体" w:hAnsi="宋体" w:cs="宋体"/>
          <w:highlight w:val="none"/>
          <w:lang w:val="en-US" w:eastAsia="zh-CN"/>
        </w:rPr>
        <w:t>15700169233</w:t>
      </w:r>
    </w:p>
    <w:p w14:paraId="135955A2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960" w:firstLineChars="400"/>
        <w:textAlignment w:val="auto"/>
        <w:rPr>
          <w:rFonts w:hint="eastAsia" w:ascii="宋体" w:hAnsi="宋体" w:cs="宋体"/>
          <w:bCs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</w:rPr>
        <w:t>地 址：</w:t>
      </w:r>
      <w:r>
        <w:rPr>
          <w:rFonts w:hint="eastAsia" w:ascii="宋体" w:hAnsi="宋体" w:cs="宋体"/>
          <w:bCs/>
          <w:highlight w:val="none"/>
        </w:rPr>
        <w:t>宁波市镇海区同心路568号开元新青年广场2号楼3</w:t>
      </w:r>
      <w:r>
        <w:rPr>
          <w:rFonts w:hint="eastAsia" w:ascii="宋体" w:hAnsi="宋体" w:cs="宋体"/>
          <w:bCs/>
          <w:highlight w:val="none"/>
          <w:lang w:val="en-US" w:eastAsia="zh-CN"/>
        </w:rPr>
        <w:t>层306室</w:t>
      </w:r>
    </w:p>
    <w:p w14:paraId="0E165F3F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960" w:firstLineChars="400"/>
        <w:textAlignment w:val="auto"/>
        <w:rPr>
          <w:rFonts w:hint="eastAsia" w:ascii="宋体" w:hAnsi="宋体" w:cs="宋体"/>
          <w:bCs/>
          <w:highlight w:val="none"/>
          <w:lang w:val="en-US" w:eastAsia="zh-CN"/>
        </w:rPr>
      </w:pPr>
    </w:p>
    <w:p w14:paraId="20029C24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960" w:firstLineChars="400"/>
        <w:textAlignment w:val="auto"/>
        <w:rPr>
          <w:rFonts w:hint="eastAsia" w:ascii="宋体" w:hAnsi="宋体" w:cs="宋体"/>
          <w:bCs/>
          <w:highlight w:val="none"/>
          <w:lang w:val="en-US" w:eastAsia="zh-CN"/>
        </w:rPr>
      </w:pPr>
    </w:p>
    <w:p w14:paraId="71BEDBBA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960" w:firstLineChars="400"/>
        <w:textAlignment w:val="auto"/>
        <w:rPr>
          <w:rFonts w:hint="eastAsia" w:ascii="宋体" w:hAnsi="宋体" w:cs="宋体"/>
          <w:bCs/>
          <w:highlight w:val="none"/>
          <w:lang w:val="en-US" w:eastAsia="zh-CN"/>
        </w:rPr>
      </w:pPr>
    </w:p>
    <w:p w14:paraId="6551AEE6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jc w:val="both"/>
        <w:textAlignment w:val="auto"/>
        <w:rPr>
          <w:rFonts w:hint="eastAsia" w:ascii="宋体" w:hAnsi="宋体" w:cs="宋体"/>
          <w:bCs/>
          <w:highlight w:val="none"/>
          <w:lang w:val="en-US" w:eastAsia="zh-CN"/>
        </w:rPr>
      </w:pPr>
      <w:r>
        <w:rPr>
          <w:rFonts w:hint="eastAsia" w:ascii="宋体" w:hAnsi="宋体" w:cs="宋体"/>
          <w:bCs/>
          <w:highlight w:val="none"/>
          <w:lang w:val="en-US" w:eastAsia="zh-CN"/>
        </w:rPr>
        <w:t>格栅屏示意</w:t>
      </w:r>
    </w:p>
    <w:p w14:paraId="6F219A44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jc w:val="both"/>
        <w:textAlignment w:val="auto"/>
        <w:rPr>
          <w:rFonts w:hint="default" w:ascii="宋体" w:hAnsi="宋体" w:cs="宋体"/>
          <w:bCs/>
          <w:highlight w:val="none"/>
          <w:lang w:val="en-US" w:eastAsia="zh-CN"/>
        </w:rPr>
      </w:pPr>
      <w:r>
        <w:rPr>
          <w:rFonts w:hint="default" w:ascii="宋体" w:hAnsi="宋体" w:cs="宋体"/>
          <w:bCs/>
          <w:highlight w:val="none"/>
          <w:lang w:val="en-US" w:eastAsia="zh-CN"/>
        </w:rPr>
        <w:drawing>
          <wp:inline distT="0" distB="0" distL="114300" distR="114300">
            <wp:extent cx="1968500" cy="2627630"/>
            <wp:effectExtent l="0" t="0" r="0" b="1270"/>
            <wp:docPr id="3" name="图片 3" descr="07ec7685197e6c210f42d15938fdb525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7ec7685197e6c210f42d15938fdb525_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68500" cy="262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cs="宋体"/>
          <w:bCs/>
          <w:highlight w:val="none"/>
          <w:lang w:val="en-US" w:eastAsia="zh-CN"/>
        </w:rPr>
        <w:drawing>
          <wp:inline distT="0" distB="0" distL="114300" distR="114300">
            <wp:extent cx="1939290" cy="2587625"/>
            <wp:effectExtent l="0" t="0" r="3810" b="3175"/>
            <wp:docPr id="4" name="图片 4" descr="8030886d39a3506810da603bc1447289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030886d39a3506810da603bc1447289_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39290" cy="258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cs="宋体"/>
          <w:bCs/>
          <w:highlight w:val="none"/>
          <w:lang w:val="en-US" w:eastAsia="zh-CN"/>
        </w:rPr>
        <w:drawing>
          <wp:inline distT="0" distB="0" distL="114300" distR="114300">
            <wp:extent cx="1932940" cy="2579370"/>
            <wp:effectExtent l="0" t="0" r="10160" b="11430"/>
            <wp:docPr id="5" name="图片 5" descr="8da4711aeca680bd986ca474d60f6983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da4711aeca680bd986ca474d60f6983_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32940" cy="257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C6215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jc w:val="both"/>
        <w:textAlignment w:val="auto"/>
        <w:rPr>
          <w:rFonts w:hint="default" w:ascii="宋体" w:hAnsi="宋体" w:cs="宋体"/>
          <w:bCs/>
          <w:highlight w:val="none"/>
          <w:lang w:val="en-US" w:eastAsia="zh-CN"/>
        </w:rPr>
      </w:pPr>
      <w:r>
        <w:rPr>
          <w:rFonts w:hint="default" w:ascii="宋体" w:hAnsi="宋体" w:cs="宋体"/>
          <w:bCs/>
          <w:highlight w:val="none"/>
          <w:lang w:val="en-US" w:eastAsia="zh-CN"/>
        </w:rPr>
        <w:drawing>
          <wp:inline distT="0" distB="0" distL="114300" distR="114300">
            <wp:extent cx="1276350" cy="1703070"/>
            <wp:effectExtent l="0" t="0" r="6350" b="11430"/>
            <wp:docPr id="10" name="图片 10" descr="b2497ae7ee2122495764d69da5d3e284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b2497ae7ee2122495764d69da5d3e284_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70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cs="宋体"/>
          <w:bCs/>
          <w:highlight w:val="none"/>
          <w:lang w:val="en-US" w:eastAsia="zh-CN"/>
        </w:rPr>
        <w:drawing>
          <wp:inline distT="0" distB="0" distL="114300" distR="114300">
            <wp:extent cx="2226945" cy="1669415"/>
            <wp:effectExtent l="0" t="0" r="8255" b="6985"/>
            <wp:docPr id="9" name="图片 9" descr="b015df69b5d0cc08e2be1fba2fb00c45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b015df69b5d0cc08e2be1fba2fb00c45_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26945" cy="166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cs="宋体"/>
          <w:bCs/>
          <w:highlight w:val="none"/>
          <w:lang w:val="en-US" w:eastAsia="zh-CN"/>
        </w:rPr>
        <w:drawing>
          <wp:inline distT="0" distB="0" distL="114300" distR="114300">
            <wp:extent cx="2339975" cy="1753870"/>
            <wp:effectExtent l="0" t="0" r="9525" b="11430"/>
            <wp:docPr id="11" name="图片 11" descr="c9f5c787c2a889cb7cc32895cc1ca15e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9f5c787c2a889cb7cc32895cc1ca15e_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39975" cy="175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cs="宋体"/>
          <w:bCs/>
          <w:highlight w:val="none"/>
          <w:lang w:val="en-US" w:eastAsia="zh-CN"/>
        </w:rPr>
        <w:drawing>
          <wp:inline distT="0" distB="0" distL="114300" distR="114300">
            <wp:extent cx="2033905" cy="1524635"/>
            <wp:effectExtent l="0" t="0" r="10795" b="12065"/>
            <wp:docPr id="12" name="图片 12" descr="7b9db308dc26d53f96cf93a56db0800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7b9db308dc26d53f96cf93a56db08001_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33905" cy="152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4" w:type="default"/>
      <w:pgSz w:w="11906" w:h="16838"/>
      <w:pgMar w:top="986" w:right="1230" w:bottom="930" w:left="1344" w:header="737" w:footer="680" w:gutter="0"/>
      <w:cols w:space="720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细黑">
    <w:altName w:val="微软雅黑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5D83B7B">
    <w:pPr>
      <w:pStyle w:val="7"/>
    </w:pPr>
    <w: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2F629C4C">
                          <w:pPr>
                            <w:pStyle w:val="7"/>
                            <w:jc w:val="both"/>
                          </w:pPr>
                        </w:p>
                      </w:txbxContent>
                    </wps:txbx>
                    <wps:bodyPr vert="horz" wrap="none"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2" o:spid="_x0000_s1026" o:spt="1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C5dblS0AAAAAUBAAAPAAAAAAAAAAEAIAAAACIAAABkcnMvZG93bnJldi54&#10;bWxQSwECFAAUAAAACACHTuJAGdppP8kBAACSAwAADgAAAAAAAAABACAAAAAf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2F629C4C">
                    <w:pPr>
                      <w:pStyle w:val="7"/>
                      <w:jc w:val="both"/>
                    </w:pP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60657BC">
    <w:pPr>
      <w:pStyle w:val="7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09A2CF5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VhjD8rAgAAVQ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AFYYw/KwIAAFU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09A2CF5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32118753">
                          <w:pPr>
                            <w:pStyle w:val="7"/>
                            <w:jc w:val="both"/>
                          </w:pPr>
                        </w:p>
                      </w:txbxContent>
                    </wps:txbx>
                    <wps:bodyPr vert="horz" wrap="none"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2" o:spid="_x0000_s1026" o:spt="1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C5dblS0AAAAAUBAAAPAAAAAAAAAAEAIAAAACIAAABkcnMvZG93bnJldi54bWxQ&#10;SwECFAAUAAAACACHTuJABEhuCcYBAACPAwAADgAAAAAAAAABACAAAAAf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2118753">
                    <w:pPr>
                      <w:pStyle w:val="7"/>
                      <w:jc w:val="both"/>
                    </w:pPr>
                  </w:p>
                </w:txbxContent>
              </v:textbox>
            </v:rect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1"/>
    <w:multiLevelType w:val="singleLevel"/>
    <w:tmpl w:val="00000001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0053208E"/>
    <w:multiLevelType w:val="singleLevel"/>
    <w:tmpl w:val="0053208E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FiYjZkYjM2OGNlMDA1YTk3ZWM1NjRmYmI2ZjYyZjQifQ=="/>
  </w:docVars>
  <w:rsids>
    <w:rsidRoot w:val="001F191D"/>
    <w:rsid w:val="0002008A"/>
    <w:rsid w:val="0003258A"/>
    <w:rsid w:val="00057CD0"/>
    <w:rsid w:val="000F6B1A"/>
    <w:rsid w:val="001F191D"/>
    <w:rsid w:val="006276F0"/>
    <w:rsid w:val="0074121E"/>
    <w:rsid w:val="007D0A04"/>
    <w:rsid w:val="00AB52E6"/>
    <w:rsid w:val="00C16647"/>
    <w:rsid w:val="00E507C9"/>
    <w:rsid w:val="00E74CA4"/>
    <w:rsid w:val="00ED76CA"/>
    <w:rsid w:val="00F65482"/>
    <w:rsid w:val="00FD09C6"/>
    <w:rsid w:val="015E0632"/>
    <w:rsid w:val="01A50593"/>
    <w:rsid w:val="01C80B54"/>
    <w:rsid w:val="01FF349E"/>
    <w:rsid w:val="02750C45"/>
    <w:rsid w:val="02874585"/>
    <w:rsid w:val="02900CBF"/>
    <w:rsid w:val="04455AD9"/>
    <w:rsid w:val="04BA0275"/>
    <w:rsid w:val="04F86800"/>
    <w:rsid w:val="05A73E2D"/>
    <w:rsid w:val="05B5554A"/>
    <w:rsid w:val="065F10D4"/>
    <w:rsid w:val="07077230"/>
    <w:rsid w:val="071B6AB4"/>
    <w:rsid w:val="07793596"/>
    <w:rsid w:val="07A447E2"/>
    <w:rsid w:val="08AA23AF"/>
    <w:rsid w:val="091F516D"/>
    <w:rsid w:val="09320DEB"/>
    <w:rsid w:val="0A320308"/>
    <w:rsid w:val="0A8D3D36"/>
    <w:rsid w:val="0A964E40"/>
    <w:rsid w:val="0B2504C3"/>
    <w:rsid w:val="0CD566D9"/>
    <w:rsid w:val="0CDF620D"/>
    <w:rsid w:val="0E124BC8"/>
    <w:rsid w:val="0EC74DC3"/>
    <w:rsid w:val="0F5C08A7"/>
    <w:rsid w:val="0F9B4EDD"/>
    <w:rsid w:val="0FB07BF6"/>
    <w:rsid w:val="112D1710"/>
    <w:rsid w:val="11CB232A"/>
    <w:rsid w:val="12477D6B"/>
    <w:rsid w:val="126D1892"/>
    <w:rsid w:val="13B92D5D"/>
    <w:rsid w:val="14127BFD"/>
    <w:rsid w:val="15DF0B7C"/>
    <w:rsid w:val="160C54D1"/>
    <w:rsid w:val="16C15493"/>
    <w:rsid w:val="18333835"/>
    <w:rsid w:val="19252AE9"/>
    <w:rsid w:val="1B060D70"/>
    <w:rsid w:val="1BCF41AF"/>
    <w:rsid w:val="1BD417C5"/>
    <w:rsid w:val="1C0E5478"/>
    <w:rsid w:val="1C773457"/>
    <w:rsid w:val="1C962F1E"/>
    <w:rsid w:val="1CED153A"/>
    <w:rsid w:val="1E6C3F37"/>
    <w:rsid w:val="1F884DE0"/>
    <w:rsid w:val="1FD60EE6"/>
    <w:rsid w:val="1FDE2C12"/>
    <w:rsid w:val="201F2A98"/>
    <w:rsid w:val="20F77219"/>
    <w:rsid w:val="212A1E87"/>
    <w:rsid w:val="21AB4482"/>
    <w:rsid w:val="21C94814"/>
    <w:rsid w:val="21D02A2F"/>
    <w:rsid w:val="22DD420F"/>
    <w:rsid w:val="230C7C00"/>
    <w:rsid w:val="23934307"/>
    <w:rsid w:val="241035B6"/>
    <w:rsid w:val="24D577AD"/>
    <w:rsid w:val="26964247"/>
    <w:rsid w:val="26C62C99"/>
    <w:rsid w:val="2859060F"/>
    <w:rsid w:val="28616E98"/>
    <w:rsid w:val="28C606E7"/>
    <w:rsid w:val="291160AF"/>
    <w:rsid w:val="29894B58"/>
    <w:rsid w:val="2C283F05"/>
    <w:rsid w:val="2CBB773C"/>
    <w:rsid w:val="2ED81174"/>
    <w:rsid w:val="2F4D3993"/>
    <w:rsid w:val="2F6824F8"/>
    <w:rsid w:val="2FC91BB5"/>
    <w:rsid w:val="30B8374E"/>
    <w:rsid w:val="30BA4FD6"/>
    <w:rsid w:val="30DE0729"/>
    <w:rsid w:val="31434FCB"/>
    <w:rsid w:val="322A2389"/>
    <w:rsid w:val="33154745"/>
    <w:rsid w:val="33B61C17"/>
    <w:rsid w:val="34241FC1"/>
    <w:rsid w:val="34367981"/>
    <w:rsid w:val="34A56ACD"/>
    <w:rsid w:val="355153D4"/>
    <w:rsid w:val="376F2192"/>
    <w:rsid w:val="378E3A94"/>
    <w:rsid w:val="379629EC"/>
    <w:rsid w:val="37B80273"/>
    <w:rsid w:val="38AC28BC"/>
    <w:rsid w:val="393206E7"/>
    <w:rsid w:val="3A381DA9"/>
    <w:rsid w:val="3A386636"/>
    <w:rsid w:val="3AF92B9E"/>
    <w:rsid w:val="3B47390A"/>
    <w:rsid w:val="3D0864E8"/>
    <w:rsid w:val="3E3E23AB"/>
    <w:rsid w:val="3F5B19F9"/>
    <w:rsid w:val="3FF859A7"/>
    <w:rsid w:val="40B02EC0"/>
    <w:rsid w:val="40F0234E"/>
    <w:rsid w:val="41EA295F"/>
    <w:rsid w:val="42C2703A"/>
    <w:rsid w:val="42C53343"/>
    <w:rsid w:val="42C9270B"/>
    <w:rsid w:val="43C33D49"/>
    <w:rsid w:val="4413082D"/>
    <w:rsid w:val="455A18ED"/>
    <w:rsid w:val="465515D1"/>
    <w:rsid w:val="471072A6"/>
    <w:rsid w:val="47461416"/>
    <w:rsid w:val="477B5067"/>
    <w:rsid w:val="48496604"/>
    <w:rsid w:val="48CC0861"/>
    <w:rsid w:val="48F36E7F"/>
    <w:rsid w:val="495E079C"/>
    <w:rsid w:val="4A413C1A"/>
    <w:rsid w:val="4A82670C"/>
    <w:rsid w:val="4ABD7744"/>
    <w:rsid w:val="4AD663FF"/>
    <w:rsid w:val="4AF87C31"/>
    <w:rsid w:val="4B92472D"/>
    <w:rsid w:val="4C8147A2"/>
    <w:rsid w:val="4C96446B"/>
    <w:rsid w:val="4D754306"/>
    <w:rsid w:val="4DCB2178"/>
    <w:rsid w:val="4DD55F23"/>
    <w:rsid w:val="4DEE7C24"/>
    <w:rsid w:val="4EB1136E"/>
    <w:rsid w:val="4ED60DD5"/>
    <w:rsid w:val="4F6042E2"/>
    <w:rsid w:val="4FD52CDA"/>
    <w:rsid w:val="502F338A"/>
    <w:rsid w:val="51D11D27"/>
    <w:rsid w:val="522B3084"/>
    <w:rsid w:val="53141584"/>
    <w:rsid w:val="534528DD"/>
    <w:rsid w:val="53B4545D"/>
    <w:rsid w:val="53F91BD6"/>
    <w:rsid w:val="544D38E7"/>
    <w:rsid w:val="54E14967"/>
    <w:rsid w:val="54FC70BB"/>
    <w:rsid w:val="55410F72"/>
    <w:rsid w:val="57A852D8"/>
    <w:rsid w:val="57B43C7D"/>
    <w:rsid w:val="58421289"/>
    <w:rsid w:val="58920FA0"/>
    <w:rsid w:val="58BD4DB3"/>
    <w:rsid w:val="59DE6B7A"/>
    <w:rsid w:val="5AC61EFB"/>
    <w:rsid w:val="5BA30291"/>
    <w:rsid w:val="5BCD3301"/>
    <w:rsid w:val="5CA37ECD"/>
    <w:rsid w:val="5CBF734C"/>
    <w:rsid w:val="5D5A548B"/>
    <w:rsid w:val="5D5E6A84"/>
    <w:rsid w:val="5DE705F3"/>
    <w:rsid w:val="5EBC43C6"/>
    <w:rsid w:val="5EF534F9"/>
    <w:rsid w:val="5F503303"/>
    <w:rsid w:val="5F9C5723"/>
    <w:rsid w:val="60940AF0"/>
    <w:rsid w:val="60A54AAB"/>
    <w:rsid w:val="611C3BF2"/>
    <w:rsid w:val="612946BD"/>
    <w:rsid w:val="614C646A"/>
    <w:rsid w:val="6155202D"/>
    <w:rsid w:val="61642270"/>
    <w:rsid w:val="62464E94"/>
    <w:rsid w:val="62710B4C"/>
    <w:rsid w:val="650C1A58"/>
    <w:rsid w:val="654F4FE5"/>
    <w:rsid w:val="65EE2A50"/>
    <w:rsid w:val="66285F62"/>
    <w:rsid w:val="67811859"/>
    <w:rsid w:val="68446E1F"/>
    <w:rsid w:val="6B1940CB"/>
    <w:rsid w:val="6BCF0C2E"/>
    <w:rsid w:val="6CCC31F7"/>
    <w:rsid w:val="6D54763D"/>
    <w:rsid w:val="6D6D6796"/>
    <w:rsid w:val="6E292877"/>
    <w:rsid w:val="6E90727C"/>
    <w:rsid w:val="6EE64070"/>
    <w:rsid w:val="70677838"/>
    <w:rsid w:val="70983CE4"/>
    <w:rsid w:val="70EB399A"/>
    <w:rsid w:val="710A6328"/>
    <w:rsid w:val="716342F2"/>
    <w:rsid w:val="732A1EB2"/>
    <w:rsid w:val="73B77C00"/>
    <w:rsid w:val="73F83D3E"/>
    <w:rsid w:val="742B6098"/>
    <w:rsid w:val="742C4E6F"/>
    <w:rsid w:val="76195D39"/>
    <w:rsid w:val="763224E5"/>
    <w:rsid w:val="77A411C1"/>
    <w:rsid w:val="77DF669D"/>
    <w:rsid w:val="78751649"/>
    <w:rsid w:val="78AF10AD"/>
    <w:rsid w:val="7971690F"/>
    <w:rsid w:val="79CB6ED9"/>
    <w:rsid w:val="7A1C5986"/>
    <w:rsid w:val="7AB10D34"/>
    <w:rsid w:val="7BAF26A4"/>
    <w:rsid w:val="7C876A78"/>
    <w:rsid w:val="7CF2707F"/>
    <w:rsid w:val="7D366C7B"/>
    <w:rsid w:val="7DDA1DE0"/>
    <w:rsid w:val="7E8E5C23"/>
    <w:rsid w:val="7E9633C9"/>
    <w:rsid w:val="7ECB1729"/>
    <w:rsid w:val="7F166E48"/>
    <w:rsid w:val="7FE302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autoRedefine/>
    <w:qFormat/>
    <w:uiPriority w:val="0"/>
    <w:pPr>
      <w:keepNext/>
      <w:keepLines/>
      <w:spacing w:beforeLines="50" w:afterLines="50"/>
      <w:ind w:firstLine="0" w:firstLineChars="0"/>
      <w:outlineLvl w:val="1"/>
    </w:pPr>
    <w:rPr>
      <w:rFonts w:eastAsia="华文细黑"/>
      <w:b/>
      <w:bCs/>
      <w:szCs w:val="32"/>
      <w:lang w:val="zh-CN" w:eastAsia="zh-CN"/>
    </w:rPr>
  </w:style>
  <w:style w:type="character" w:default="1" w:styleId="11">
    <w:name w:val="Default Paragraph Font"/>
    <w:autoRedefine/>
    <w:semiHidden/>
    <w:unhideWhenUsed/>
    <w:qFormat/>
    <w:uiPriority w:val="1"/>
  </w:style>
  <w:style w:type="table" w:default="1" w:styleId="10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Document Map"/>
    <w:basedOn w:val="1"/>
    <w:link w:val="16"/>
    <w:autoRedefine/>
    <w:qFormat/>
    <w:uiPriority w:val="0"/>
    <w:rPr>
      <w:rFonts w:ascii="Microsoft YaHei UI" w:eastAsia="Microsoft YaHei UI"/>
      <w:sz w:val="18"/>
      <w:szCs w:val="18"/>
    </w:rPr>
  </w:style>
  <w:style w:type="paragraph" w:styleId="4">
    <w:name w:val="annotation text"/>
    <w:basedOn w:val="1"/>
    <w:autoRedefine/>
    <w:qFormat/>
    <w:uiPriority w:val="0"/>
    <w:pPr>
      <w:jc w:val="left"/>
    </w:pPr>
  </w:style>
  <w:style w:type="paragraph" w:styleId="5">
    <w:name w:val="Body Text"/>
    <w:basedOn w:val="1"/>
    <w:next w:val="1"/>
    <w:autoRedefine/>
    <w:qFormat/>
    <w:uiPriority w:val="0"/>
    <w:pPr>
      <w:spacing w:after="120"/>
    </w:pPr>
    <w:rPr>
      <w:kern w:val="0"/>
      <w:sz w:val="20"/>
    </w:rPr>
  </w:style>
  <w:style w:type="paragraph" w:styleId="6">
    <w:name w:val="Body Text Indent"/>
    <w:basedOn w:val="1"/>
    <w:autoRedefine/>
    <w:qFormat/>
    <w:uiPriority w:val="0"/>
    <w:pPr>
      <w:spacing w:line="500" w:lineRule="exact"/>
      <w:ind w:firstLine="539"/>
    </w:pPr>
    <w:rPr>
      <w:szCs w:val="21"/>
    </w:rPr>
  </w:style>
  <w:style w:type="paragraph" w:styleId="7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9">
    <w:name w:val="Normal (Web)"/>
    <w:basedOn w:val="1"/>
    <w:autoRedefine/>
    <w:qFormat/>
    <w:uiPriority w:val="0"/>
    <w:pPr>
      <w:spacing w:before="100" w:beforeAutospacing="1" w:after="100" w:afterAutospacing="1"/>
      <w:jc w:val="left"/>
    </w:pPr>
    <w:rPr>
      <w:kern w:val="0"/>
      <w:sz w:val="24"/>
    </w:rPr>
  </w:style>
  <w:style w:type="character" w:styleId="12">
    <w:name w:val="Strong"/>
    <w:basedOn w:val="11"/>
    <w:qFormat/>
    <w:uiPriority w:val="0"/>
    <w:rPr>
      <w:b/>
    </w:rPr>
  </w:style>
  <w:style w:type="character" w:styleId="13">
    <w:name w:val="Hyperlink"/>
    <w:basedOn w:val="11"/>
    <w:autoRedefine/>
    <w:qFormat/>
    <w:uiPriority w:val="0"/>
    <w:rPr>
      <w:color w:val="0000FF"/>
      <w:u w:val="single"/>
    </w:rPr>
  </w:style>
  <w:style w:type="paragraph" w:styleId="14">
    <w:name w:val="List Paragraph"/>
    <w:basedOn w:val="1"/>
    <w:autoRedefine/>
    <w:qFormat/>
    <w:uiPriority w:val="99"/>
    <w:pPr>
      <w:ind w:firstLine="420" w:firstLineChars="200"/>
    </w:pPr>
  </w:style>
  <w:style w:type="paragraph" w:customStyle="1" w:styleId="15">
    <w:name w:val="Char1"/>
    <w:basedOn w:val="3"/>
    <w:autoRedefine/>
    <w:qFormat/>
    <w:uiPriority w:val="0"/>
    <w:pPr>
      <w:shd w:val="clear" w:color="auto" w:fill="000080"/>
      <w:adjustRightInd w:val="0"/>
      <w:spacing w:line="436" w:lineRule="exact"/>
      <w:ind w:left="357"/>
      <w:jc w:val="left"/>
      <w:outlineLvl w:val="3"/>
    </w:pPr>
    <w:rPr>
      <w:rFonts w:ascii="Times New Roman" w:eastAsia="宋体"/>
      <w:sz w:val="21"/>
      <w:szCs w:val="24"/>
    </w:rPr>
  </w:style>
  <w:style w:type="character" w:customStyle="1" w:styleId="16">
    <w:name w:val="文档结构图 字符"/>
    <w:basedOn w:val="11"/>
    <w:link w:val="3"/>
    <w:autoRedefine/>
    <w:qFormat/>
    <w:uiPriority w:val="0"/>
    <w:rPr>
      <w:rFonts w:ascii="Microsoft YaHei UI" w:eastAsia="Microsoft YaHei UI"/>
      <w:kern w:val="2"/>
      <w:sz w:val="18"/>
      <w:szCs w:val="18"/>
    </w:rPr>
  </w:style>
  <w:style w:type="paragraph" w:customStyle="1" w:styleId="17">
    <w:name w:val="修订1"/>
    <w:autoRedefine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8">
    <w:name w:val="Revision"/>
    <w:autoRedefine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Windows 10</Company>
  <Pages>6</Pages>
  <Words>2547</Words>
  <Characters>2839</Characters>
  <Lines>22</Lines>
  <Paragraphs>6</Paragraphs>
  <TotalTime>8</TotalTime>
  <ScaleCrop>false</ScaleCrop>
  <LinksUpToDate>false</LinksUpToDate>
  <CharactersWithSpaces>2883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2023-04-12T12:25:00Z</dcterms:created>
  <dc:creator>37527</dc:creator>
  <cp:lastModifiedBy>.</cp:lastModifiedBy>
  <cp:lastPrinted>2023-08-21T09:21:00Z</cp:lastPrinted>
  <dcterms:modified xsi:type="dcterms:W3CDTF">2024-11-01T02:31:52Z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0BCE15552EA1480EBB2D7FF430899EF3_13</vt:lpwstr>
  </property>
</Properties>
</file>