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EDAD4A2">
      <w:pPr>
        <w:spacing w:after="120"/>
        <w:jc w:val="center"/>
        <w:rPr>
          <w:b/>
          <w:sz w:val="48"/>
          <w:szCs w:val="15"/>
        </w:rPr>
      </w:pPr>
    </w:p>
    <w:p w14:paraId="4ABE9081">
      <w:pPr>
        <w:pStyle w:val="4"/>
        <w:rPr>
          <w:b/>
          <w:sz w:val="48"/>
          <w:szCs w:val="15"/>
        </w:rPr>
      </w:pPr>
    </w:p>
    <w:p w14:paraId="38880283">
      <w:pPr>
        <w:pStyle w:val="4"/>
        <w:rPr>
          <w:b/>
          <w:sz w:val="48"/>
          <w:szCs w:val="15"/>
        </w:rPr>
      </w:pPr>
    </w:p>
    <w:p w14:paraId="2C1A5268">
      <w:pPr>
        <w:spacing w:line="480" w:lineRule="auto"/>
        <w:jc w:val="center"/>
        <w:rPr>
          <w:rFonts w:hint="default"/>
          <w:b/>
          <w:sz w:val="48"/>
          <w:szCs w:val="15"/>
          <w:lang w:val="en-US" w:eastAsia="zh-CN"/>
        </w:rPr>
      </w:pPr>
      <w:bookmarkStart w:id="0" w:name="OLE_LINK4"/>
      <w:bookmarkStart w:id="1" w:name="OLE_LINK1"/>
      <w:r>
        <w:rPr>
          <w:rFonts w:hint="eastAsia"/>
          <w:b/>
          <w:sz w:val="48"/>
          <w:szCs w:val="15"/>
        </w:rPr>
        <w:t>宁波东方理工大学（暂名）校园建设项目永久校区供配电设备</w:t>
      </w:r>
      <w:r>
        <w:rPr>
          <w:rFonts w:hint="eastAsia"/>
          <w:b/>
          <w:sz w:val="48"/>
          <w:szCs w:val="15"/>
          <w:lang w:val="en-US" w:eastAsia="zh-CN"/>
        </w:rPr>
        <w:t>采购项目</w:t>
      </w:r>
    </w:p>
    <w:bookmarkEnd w:id="0"/>
    <w:bookmarkEnd w:id="1"/>
    <w:p w14:paraId="3C564920">
      <w:pPr>
        <w:spacing w:line="480" w:lineRule="auto"/>
        <w:jc w:val="center"/>
        <w:rPr>
          <w:rFonts w:ascii="宋体" w:hAnsi="宋体" w:cs="宋体"/>
          <w:b/>
          <w:sz w:val="44"/>
          <w:szCs w:val="44"/>
        </w:rPr>
      </w:pPr>
      <w:r>
        <w:rPr>
          <w:rFonts w:hint="eastAsia" w:ascii="宋体" w:hAnsi="宋体" w:cs="宋体"/>
          <w:b/>
          <w:sz w:val="44"/>
          <w:szCs w:val="44"/>
        </w:rPr>
        <w:t>报名公告</w:t>
      </w:r>
    </w:p>
    <w:p w14:paraId="60F4B716">
      <w:pPr>
        <w:pStyle w:val="4"/>
        <w:rPr>
          <w:b/>
          <w:sz w:val="48"/>
          <w:szCs w:val="15"/>
        </w:rPr>
      </w:pPr>
    </w:p>
    <w:p w14:paraId="558C28CD">
      <w:pPr>
        <w:pStyle w:val="4"/>
        <w:rPr>
          <w:b/>
          <w:sz w:val="48"/>
          <w:szCs w:val="15"/>
        </w:rPr>
      </w:pPr>
    </w:p>
    <w:p w14:paraId="0A788B2E">
      <w:pPr>
        <w:pStyle w:val="4"/>
        <w:rPr>
          <w:b/>
          <w:sz w:val="48"/>
          <w:szCs w:val="15"/>
        </w:rPr>
      </w:pPr>
    </w:p>
    <w:p w14:paraId="0EC92586">
      <w:pPr>
        <w:pStyle w:val="4"/>
        <w:rPr>
          <w:b/>
          <w:sz w:val="48"/>
          <w:szCs w:val="15"/>
        </w:rPr>
      </w:pPr>
    </w:p>
    <w:p w14:paraId="7C2430BA">
      <w:pPr>
        <w:pStyle w:val="4"/>
        <w:rPr>
          <w:b/>
          <w:sz w:val="48"/>
          <w:szCs w:val="15"/>
        </w:rPr>
      </w:pPr>
    </w:p>
    <w:p w14:paraId="00AD6364">
      <w:pPr>
        <w:pStyle w:val="4"/>
        <w:rPr>
          <w:b/>
          <w:sz w:val="48"/>
          <w:szCs w:val="15"/>
        </w:rPr>
      </w:pPr>
    </w:p>
    <w:p w14:paraId="741672A2">
      <w:pPr>
        <w:pStyle w:val="4"/>
        <w:rPr>
          <w:b/>
          <w:sz w:val="48"/>
          <w:szCs w:val="15"/>
        </w:rPr>
      </w:pPr>
    </w:p>
    <w:p w14:paraId="2FEC5FF8">
      <w:pPr>
        <w:pStyle w:val="4"/>
        <w:rPr>
          <w:b/>
          <w:sz w:val="48"/>
          <w:szCs w:val="15"/>
        </w:rPr>
      </w:pPr>
    </w:p>
    <w:p w14:paraId="1EB0C7BE">
      <w:pPr>
        <w:pStyle w:val="4"/>
        <w:rPr>
          <w:b/>
          <w:sz w:val="48"/>
          <w:szCs w:val="15"/>
        </w:rPr>
      </w:pPr>
    </w:p>
    <w:p w14:paraId="7445E6CC">
      <w:pPr>
        <w:pStyle w:val="4"/>
        <w:rPr>
          <w:b/>
          <w:sz w:val="48"/>
          <w:szCs w:val="15"/>
        </w:rPr>
      </w:pPr>
    </w:p>
    <w:p w14:paraId="1223606E">
      <w:pPr>
        <w:pStyle w:val="4"/>
        <w:rPr>
          <w:b/>
          <w:sz w:val="48"/>
          <w:szCs w:val="15"/>
        </w:rPr>
      </w:pPr>
    </w:p>
    <w:p w14:paraId="203428FA">
      <w:pPr>
        <w:snapToGrid w:val="0"/>
        <w:spacing w:before="156" w:beforeLines="50" w:line="360" w:lineRule="auto"/>
        <w:ind w:firstLine="1400" w:firstLineChars="50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采购人名称：宁波东方理工大学(暂名)   </w:t>
      </w:r>
    </w:p>
    <w:p w14:paraId="3ED0F9EB">
      <w:pPr>
        <w:snapToGrid w:val="0"/>
        <w:spacing w:before="156" w:beforeLines="50" w:line="360" w:lineRule="auto"/>
        <w:jc w:val="center"/>
        <w:rPr>
          <w:sz w:val="28"/>
          <w:szCs w:val="28"/>
        </w:rPr>
      </w:pPr>
    </w:p>
    <w:p w14:paraId="25911FAE">
      <w:pPr>
        <w:snapToGrid w:val="0"/>
        <w:spacing w:before="156" w:beforeLines="50" w:line="360" w:lineRule="auto"/>
        <w:ind w:firstLine="1400" w:firstLineChars="500"/>
        <w:rPr>
          <w:sz w:val="28"/>
          <w:szCs w:val="28"/>
        </w:rPr>
      </w:pPr>
      <w:r>
        <w:rPr>
          <w:rFonts w:hint="eastAsia"/>
          <w:sz w:val="28"/>
          <w:szCs w:val="28"/>
        </w:rPr>
        <w:t>代建人名称：深圳市润置城市建设管理有限公司</w:t>
      </w:r>
    </w:p>
    <w:p w14:paraId="0A540821">
      <w:pPr>
        <w:pStyle w:val="11"/>
        <w:ind w:firstLine="0" w:firstLineChars="0"/>
        <w:rPr>
          <w:sz w:val="28"/>
          <w:szCs w:val="28"/>
        </w:rPr>
      </w:pPr>
    </w:p>
    <w:p w14:paraId="26FA293A">
      <w:pPr>
        <w:snapToGrid w:val="0"/>
        <w:spacing w:before="156" w:beforeLines="50" w:line="360" w:lineRule="auto"/>
        <w:jc w:val="center"/>
        <w:rPr>
          <w:b/>
          <w:sz w:val="44"/>
          <w:szCs w:val="44"/>
        </w:rPr>
      </w:pPr>
      <w:r>
        <w:rPr>
          <w:rFonts w:hint="eastAsia"/>
          <w:sz w:val="28"/>
          <w:szCs w:val="28"/>
        </w:rPr>
        <w:t xml:space="preserve"> 202</w:t>
      </w:r>
      <w:r>
        <w:rPr>
          <w:rFonts w:hint="eastAsia"/>
          <w:sz w:val="28"/>
          <w:szCs w:val="28"/>
          <w:lang w:val="en-US" w:eastAsia="zh-CN"/>
        </w:rPr>
        <w:t>4</w:t>
      </w:r>
      <w:r>
        <w:rPr>
          <w:rFonts w:hint="eastAsia"/>
          <w:sz w:val="28"/>
          <w:szCs w:val="28"/>
        </w:rPr>
        <w:t xml:space="preserve"> 年</w:t>
      </w:r>
      <w:r>
        <w:rPr>
          <w:rFonts w:hint="eastAsia"/>
          <w:sz w:val="28"/>
          <w:szCs w:val="28"/>
          <w:lang w:val="en-US" w:eastAsia="zh-CN"/>
        </w:rPr>
        <w:t xml:space="preserve"> 9</w:t>
      </w:r>
      <w:r>
        <w:rPr>
          <w:rFonts w:hint="eastAsia"/>
          <w:sz w:val="28"/>
          <w:szCs w:val="28"/>
        </w:rPr>
        <w:t xml:space="preserve"> 月</w:t>
      </w:r>
    </w:p>
    <w:p w14:paraId="53CA291E">
      <w:pPr>
        <w:pStyle w:val="4"/>
      </w:pPr>
    </w:p>
    <w:p w14:paraId="1566EEC4">
      <w:pPr>
        <w:spacing w:after="120" w:line="480" w:lineRule="auto"/>
        <w:ind w:firstLine="723" w:firstLineChars="200"/>
        <w:jc w:val="center"/>
        <w:rPr>
          <w:b/>
          <w:sz w:val="36"/>
          <w:szCs w:val="36"/>
        </w:rPr>
        <w:sectPr>
          <w:footerReference r:id="rId3" w:type="default"/>
          <w:pgSz w:w="11906" w:h="16838"/>
          <w:pgMar w:top="760" w:right="1800" w:bottom="760" w:left="1800" w:header="737" w:footer="397" w:gutter="0"/>
          <w:pgNumType w:start="0"/>
          <w:cols w:space="720" w:num="1"/>
          <w:docGrid w:type="lines" w:linePitch="312" w:charSpace="0"/>
        </w:sectPr>
      </w:pPr>
    </w:p>
    <w:p w14:paraId="6BCEBC3C">
      <w:pPr>
        <w:pStyle w:val="7"/>
        <w:widowControl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sz w:val="44"/>
          <w:szCs w:val="44"/>
          <w:highlight w:val="yellow"/>
        </w:rPr>
      </w:pPr>
    </w:p>
    <w:p w14:paraId="4892D70E">
      <w:pPr>
        <w:pStyle w:val="7"/>
        <w:widowControl/>
        <w:spacing w:before="0" w:beforeAutospacing="0" w:after="0" w:afterAutospacing="0" w:line="480" w:lineRule="auto"/>
        <w:jc w:val="center"/>
        <w:rPr>
          <w:rFonts w:asciiTheme="majorEastAsia" w:hAnsiTheme="majorEastAsia" w:eastAsiaTheme="majorEastAsia" w:cstheme="majorEastAsia"/>
          <w:b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b/>
          <w:sz w:val="44"/>
          <w:szCs w:val="44"/>
        </w:rPr>
        <w:t>宁波东方理工大学（暂名）校园建设项目永久校区供配电设备采购项目报名公告</w:t>
      </w:r>
    </w:p>
    <w:p w14:paraId="74DC0F78">
      <w:pPr>
        <w:pStyle w:val="7"/>
        <w:widowControl/>
        <w:spacing w:before="0" w:beforeAutospacing="0" w:after="0" w:afterAutospacing="0" w:line="480" w:lineRule="auto"/>
        <w:ind w:firstLine="720" w:firstLineChars="300"/>
        <w:rPr>
          <w:rFonts w:ascii="宋体" w:hAnsi="宋体" w:cs="宋体"/>
          <w:u w:val="single"/>
        </w:rPr>
      </w:pPr>
    </w:p>
    <w:p w14:paraId="3F5A31E8">
      <w:pPr>
        <w:pStyle w:val="7"/>
        <w:widowControl/>
        <w:spacing w:before="0" w:beforeAutospacing="0" w:after="0" w:afterAutospacing="0" w:line="480" w:lineRule="auto"/>
        <w:ind w:firstLine="720" w:firstLineChars="30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u w:val="single"/>
        </w:rPr>
        <w:t>深圳市润置城市建设管理有限公司</w:t>
      </w:r>
      <w:r>
        <w:rPr>
          <w:rFonts w:hint="eastAsia" w:ascii="宋体" w:hAnsi="宋体" w:cs="宋体"/>
        </w:rPr>
        <w:t>（以下称代建人）受</w:t>
      </w:r>
      <w:r>
        <w:rPr>
          <w:rFonts w:hint="eastAsia" w:ascii="宋体" w:hAnsi="宋体" w:cs="宋体"/>
          <w:u w:val="single"/>
        </w:rPr>
        <w:t>宁波东方理工大学(暂名)</w:t>
      </w:r>
      <w:r>
        <w:rPr>
          <w:rFonts w:hint="eastAsia" w:ascii="宋体" w:hAnsi="宋体" w:cs="宋体"/>
        </w:rPr>
        <w:t xml:space="preserve"> （以下称采购人）的委托，就</w:t>
      </w:r>
      <w:r>
        <w:rPr>
          <w:rFonts w:hint="eastAsia" w:ascii="宋体" w:hAnsi="宋体" w:cs="宋体"/>
          <w:u w:val="single"/>
        </w:rPr>
        <w:t>宁波东方理工大学（暂名）校园建设项目永久校区供配电设备采购项目</w:t>
      </w:r>
      <w:r>
        <w:rPr>
          <w:rFonts w:hint="eastAsia" w:ascii="宋体" w:hAnsi="宋体" w:cs="宋体"/>
        </w:rPr>
        <w:t>组织公开报名，诚邀符合条件的潜在承包单位参加报名，择优邀请参与投标。</w:t>
      </w:r>
    </w:p>
    <w:p w14:paraId="7A7C54DB">
      <w:pPr>
        <w:pStyle w:val="7"/>
        <w:widowControl/>
        <w:numPr>
          <w:ilvl w:val="0"/>
          <w:numId w:val="1"/>
        </w:numPr>
        <w:spacing w:before="0" w:beforeAutospacing="0" w:after="0" w:afterAutospacing="0" w:line="480" w:lineRule="auto"/>
        <w:ind w:left="40" w:firstLine="480"/>
        <w:rPr>
          <w:rFonts w:ascii="宋体" w:hAnsi="宋体" w:cs="宋体"/>
          <w:u w:val="none"/>
        </w:rPr>
      </w:pPr>
      <w:bookmarkStart w:id="2" w:name="OLE_LINK2"/>
      <w:r>
        <w:rPr>
          <w:rFonts w:hint="eastAsia" w:ascii="宋体" w:hAnsi="宋体" w:cs="宋体"/>
          <w:u w:val="none"/>
        </w:rPr>
        <w:t>项目名称：宁波东方理工大学（暂名）校园建设项目永久校区供配电设备采购项目。</w:t>
      </w:r>
    </w:p>
    <w:p w14:paraId="0F4890C7">
      <w:pPr>
        <w:pStyle w:val="7"/>
        <w:widowControl/>
        <w:numPr>
          <w:ilvl w:val="0"/>
          <w:numId w:val="1"/>
        </w:numPr>
        <w:spacing w:before="0" w:beforeAutospacing="0" w:after="0" w:afterAutospacing="0" w:line="480" w:lineRule="auto"/>
        <w:ind w:left="40" w:firstLine="480"/>
        <w:rPr>
          <w:rFonts w:hint="eastAsia" w:ascii="宋体" w:hAnsi="宋体"/>
          <w:kern w:val="0"/>
          <w:sz w:val="24"/>
        </w:rPr>
      </w:pPr>
      <w:r>
        <w:rPr>
          <w:rFonts w:hint="eastAsia" w:ascii="宋体" w:hAnsi="宋体" w:cs="宋体"/>
        </w:rPr>
        <w:t>项目概况：</w:t>
      </w:r>
      <w:r>
        <w:rPr>
          <w:rFonts w:hint="eastAsia" w:ascii="宋体" w:hAnsi="宋体"/>
          <w:kern w:val="0"/>
          <w:sz w:val="24"/>
        </w:rPr>
        <w:t>宁波东方理工大学(暂名)校园建设项目永久校区位于宁波市镇海区清水浦片区，北临风华路，南至滨江路，东至宁波绕城高速。工程类型包含建筑工程、室外景观工程、公共市政工程、河道驳岸工程、桥梁工程等。业态包含教学、实验、办公、住宿、食堂、体育场馆等。</w:t>
      </w:r>
    </w:p>
    <w:p w14:paraId="3A5292AE">
      <w:pPr>
        <w:pStyle w:val="11"/>
        <w:spacing w:line="480" w:lineRule="auto"/>
        <w:ind w:firstLine="480"/>
        <w:jc w:val="left"/>
        <w:rPr>
          <w:rFonts w:hint="eastAsia" w:ascii="宋体" w:hAnsi="宋体"/>
          <w:kern w:val="0"/>
          <w:sz w:val="24"/>
        </w:rPr>
      </w:pPr>
      <w:r>
        <w:drawing>
          <wp:inline distT="0" distB="0" distL="114300" distR="114300">
            <wp:extent cx="5406390" cy="2703195"/>
            <wp:effectExtent l="0" t="0" r="3810" b="952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b="7725"/>
                    <a:stretch>
                      <a:fillRect/>
                    </a:stretch>
                  </pic:blipFill>
                  <pic:spPr>
                    <a:xfrm>
                      <a:off x="0" y="0"/>
                      <a:ext cx="5406390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E9846">
      <w:pPr>
        <w:pStyle w:val="11"/>
        <w:numPr>
          <w:ilvl w:val="0"/>
          <w:numId w:val="0"/>
        </w:numPr>
        <w:spacing w:line="480" w:lineRule="auto"/>
        <w:ind w:left="520" w:leftChars="0" w:firstLine="480" w:firstLineChars="200"/>
        <w:jc w:val="left"/>
        <w:rPr>
          <w:rFonts w:hint="eastAsia" w:ascii="宋体" w:hAnsi="宋体"/>
          <w:kern w:val="0"/>
          <w:sz w:val="24"/>
        </w:rPr>
      </w:pPr>
      <w:r>
        <w:rPr>
          <w:rFonts w:hint="eastAsia" w:ascii="宋体" w:hAnsi="宋体"/>
          <w:kern w:val="0"/>
          <w:sz w:val="24"/>
          <w:lang w:val="en-US" w:eastAsia="zh-CN"/>
        </w:rPr>
        <w:t>三、</w:t>
      </w:r>
      <w:r>
        <w:rPr>
          <w:rFonts w:hint="eastAsia" w:ascii="宋体" w:hAnsi="宋体"/>
          <w:kern w:val="0"/>
          <w:sz w:val="24"/>
        </w:rPr>
        <w:t>采购范围：</w:t>
      </w:r>
    </w:p>
    <w:p w14:paraId="213FB8D5">
      <w:pPr>
        <w:pStyle w:val="11"/>
        <w:numPr>
          <w:ilvl w:val="0"/>
          <w:numId w:val="0"/>
        </w:numPr>
        <w:spacing w:line="480" w:lineRule="auto"/>
        <w:ind w:left="520" w:leftChars="0" w:firstLine="480" w:firstLineChars="200"/>
        <w:jc w:val="left"/>
        <w:rPr>
          <w:rFonts w:hint="eastAsia" w:ascii="宋体" w:hAnsi="宋体"/>
          <w:kern w:val="0"/>
          <w:sz w:val="24"/>
          <w:lang w:val="en-US" w:eastAsia="zh-CN"/>
        </w:rPr>
      </w:pPr>
      <w:r>
        <w:rPr>
          <w:rFonts w:hint="eastAsia" w:ascii="宋体" w:hAnsi="宋体"/>
          <w:kern w:val="0"/>
          <w:sz w:val="24"/>
          <w:highlight w:val="none"/>
          <w:lang w:val="en-US" w:eastAsia="zh-CN"/>
        </w:rPr>
        <w:t>本次采购范围为核心区、理工组团、东生活区组团-1、体育组团及1号地块范围内的高压开关柜和低压开关柜、变压器的设备供应。分为如下</w:t>
      </w:r>
      <w:r>
        <w:rPr>
          <w:rFonts w:hint="eastAsia" w:ascii="宋体" w:hAnsi="宋体"/>
          <w:kern w:val="0"/>
          <w:sz w:val="24"/>
          <w:lang w:val="en-US" w:eastAsia="zh-CN"/>
        </w:rPr>
        <w:t>两个标段：</w:t>
      </w:r>
    </w:p>
    <w:p w14:paraId="10A475EB">
      <w:pPr>
        <w:pStyle w:val="11"/>
        <w:spacing w:line="360" w:lineRule="auto"/>
        <w:ind w:firstLine="480"/>
        <w:jc w:val="left"/>
        <w:rPr>
          <w:rFonts w:hint="default" w:ascii="宋体" w:hAnsi="宋体"/>
          <w:kern w:val="0"/>
          <w:sz w:val="24"/>
          <w:lang w:val="en-US" w:eastAsia="zh-CN"/>
        </w:rPr>
      </w:pPr>
      <w:r>
        <w:rPr>
          <w:rFonts w:hint="eastAsia" w:ascii="宋体" w:hAnsi="宋体"/>
          <w:kern w:val="0"/>
          <w:sz w:val="24"/>
          <w:lang w:val="en-US" w:eastAsia="zh-CN"/>
        </w:rPr>
        <w:t>标段一：宁波东方理工大学（暂名）校园建设项目永久校区供配电设备（高低压柜）采购项目；</w:t>
      </w:r>
    </w:p>
    <w:p w14:paraId="6077F0AE">
      <w:pPr>
        <w:pStyle w:val="11"/>
        <w:spacing w:line="360" w:lineRule="auto"/>
        <w:ind w:firstLine="480"/>
        <w:jc w:val="left"/>
      </w:pPr>
      <w:r>
        <w:rPr>
          <w:rFonts w:hint="eastAsia" w:ascii="宋体" w:hAnsi="宋体"/>
          <w:kern w:val="0"/>
          <w:sz w:val="24"/>
          <w:lang w:val="en-US" w:eastAsia="zh-CN"/>
        </w:rPr>
        <w:t>标段二：宁波东方理工大学（暂名）校园建设项目永久校区供配电设备（变压器）采购项目。</w:t>
      </w:r>
      <w:bookmarkEnd w:id="2"/>
    </w:p>
    <w:p w14:paraId="2739E5BC">
      <w:pPr>
        <w:pStyle w:val="7"/>
        <w:widowControl/>
        <w:numPr>
          <w:ilvl w:val="0"/>
          <w:numId w:val="0"/>
        </w:numPr>
        <w:spacing w:before="0" w:beforeAutospacing="0" w:after="0" w:afterAutospacing="0" w:line="480" w:lineRule="auto"/>
        <w:ind w:left="520" w:leftChars="0"/>
        <w:rPr>
          <w:rFonts w:ascii="宋体" w:hAnsi="宋体" w:cs="宋体"/>
        </w:rPr>
      </w:pPr>
      <w:bookmarkStart w:id="3" w:name="OLE_LINK3"/>
      <w:r>
        <w:rPr>
          <w:rFonts w:hint="eastAsia" w:ascii="宋体" w:hAnsi="宋体" w:cs="宋体"/>
          <w:lang w:val="en-US" w:eastAsia="zh-CN"/>
        </w:rPr>
        <w:t>四、</w:t>
      </w:r>
      <w:r>
        <w:rPr>
          <w:rFonts w:hint="eastAsia" w:ascii="宋体" w:hAnsi="宋体" w:cs="宋体"/>
        </w:rPr>
        <w:t>工期要求：</w:t>
      </w:r>
    </w:p>
    <w:p w14:paraId="2BC2072B">
      <w:pPr>
        <w:pStyle w:val="7"/>
        <w:widowControl/>
        <w:numPr>
          <w:ilvl w:val="-1"/>
          <w:numId w:val="0"/>
        </w:numPr>
        <w:spacing w:before="0" w:beforeAutospacing="0" w:after="0" w:afterAutospacing="0" w:line="480" w:lineRule="auto"/>
        <w:ind w:left="520" w:firstLine="480" w:firstLineChars="20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1、高低压柜：</w:t>
      </w:r>
    </w:p>
    <w:p w14:paraId="37E08DBC">
      <w:pPr>
        <w:pStyle w:val="7"/>
        <w:widowControl/>
        <w:spacing w:before="0" w:beforeAutospacing="0" w:after="0" w:afterAutospacing="0" w:line="480" w:lineRule="auto"/>
        <w:ind w:left="520" w:firstLine="480" w:firstLineChars="200"/>
        <w:rPr>
          <w:rFonts w:hint="eastAsia" w:ascii="宋体" w:hAnsi="宋体" w:cs="宋体"/>
          <w:highlight w:val="none"/>
        </w:rPr>
      </w:pPr>
      <w:bookmarkStart w:id="4" w:name="OLE_LINK5"/>
      <w:r>
        <w:rPr>
          <w:rFonts w:hint="eastAsia" w:ascii="宋体" w:hAnsi="宋体" w:cs="宋体"/>
          <w:highlight w:val="none"/>
          <w:lang w:val="en-US" w:eastAsia="zh-CN"/>
        </w:rPr>
        <w:t>供货周期从接到采购人排产通知起算，供货周期为30天，首批设备到货时间为2024年11月20日，最后一批设备的到货时间为2024年12月5日，根据采购人施工安排按单个高压配电室或专变室分批次供货。</w:t>
      </w:r>
    </w:p>
    <w:bookmarkEnd w:id="4"/>
    <w:p w14:paraId="12B6EACC">
      <w:pPr>
        <w:pStyle w:val="7"/>
        <w:widowControl/>
        <w:numPr>
          <w:ilvl w:val="0"/>
          <w:numId w:val="2"/>
        </w:numPr>
        <w:spacing w:before="0" w:beforeAutospacing="0" w:after="0" w:afterAutospacing="0" w:line="480" w:lineRule="auto"/>
        <w:ind w:left="520" w:firstLine="480" w:firstLineChars="200"/>
        <w:rPr>
          <w:rFonts w:hint="eastAsia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变压器：</w:t>
      </w:r>
    </w:p>
    <w:p w14:paraId="2FB30F15">
      <w:pPr>
        <w:pStyle w:val="7"/>
        <w:widowControl/>
        <w:spacing w:before="0" w:beforeAutospacing="0" w:after="0" w:afterAutospacing="0" w:line="480" w:lineRule="auto"/>
        <w:ind w:left="520" w:firstLine="480" w:firstLineChars="200"/>
        <w:rPr>
          <w:rFonts w:hint="eastAsia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供货周期从接到采购人排产通知起算，供货周期为30天，首批设备到货时间为2024年11月20日，最后一批设备的到货时间为2024年12月5日，根据采购人施工安排按分批次供货。</w:t>
      </w:r>
    </w:p>
    <w:p w14:paraId="535679FA">
      <w:pPr>
        <w:pStyle w:val="7"/>
        <w:widowControl/>
        <w:spacing w:before="0" w:beforeAutospacing="0" w:after="0" w:afterAutospacing="0" w:line="480" w:lineRule="auto"/>
        <w:ind w:left="520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五、</w:t>
      </w:r>
      <w:r>
        <w:rPr>
          <w:rFonts w:hint="eastAsia" w:ascii="宋体" w:hAnsi="宋体" w:cs="宋体"/>
          <w:highlight w:val="none"/>
        </w:rPr>
        <w:t>潜在的报名方资格及提交资料：</w:t>
      </w:r>
    </w:p>
    <w:p w14:paraId="5503DFE6">
      <w:pPr>
        <w:pStyle w:val="7"/>
        <w:widowControl/>
        <w:spacing w:before="0" w:beforeAutospacing="0" w:after="0" w:afterAutospacing="0" w:line="480" w:lineRule="auto"/>
        <w:ind w:firstLine="480"/>
        <w:rPr>
          <w:rFonts w:hint="eastAsia"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1、报名方具有独立的法人资格，具备有效的营业执照。（提供公司营业执照等相关复印件）。</w:t>
      </w:r>
    </w:p>
    <w:p w14:paraId="580BE5EE">
      <w:pPr>
        <w:pStyle w:val="7"/>
        <w:widowControl/>
        <w:spacing w:before="0" w:beforeAutospacing="0" w:after="0" w:afterAutospacing="0" w:line="480" w:lineRule="auto"/>
        <w:ind w:firstLine="480"/>
        <w:rPr>
          <w:rFonts w:hint="eastAsia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2、资格要求：</w:t>
      </w:r>
    </w:p>
    <w:p w14:paraId="1B7173DC">
      <w:pPr>
        <w:pStyle w:val="7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eastAsia" w:ascii="宋体" w:hAnsi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（1）供应商应具有配电设备生产许可证。</w:t>
      </w:r>
    </w:p>
    <w:p w14:paraId="0475A602">
      <w:pPr>
        <w:pStyle w:val="7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auto"/>
        <w:ind w:firstLine="480" w:firstLineChars="200"/>
        <w:textAlignment w:val="auto"/>
        <w:rPr>
          <w:rFonts w:hint="default" w:ascii="宋体" w:hAnsi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highlight w:val="none"/>
          <w:lang w:val="en-US" w:eastAsia="zh-CN"/>
        </w:rPr>
        <w:t>（2）供应商应已取得 ISO9001 系列质量管理体系认证。</w:t>
      </w:r>
    </w:p>
    <w:p w14:paraId="325775BD">
      <w:pPr>
        <w:pStyle w:val="7"/>
        <w:widowControl/>
        <w:spacing w:before="0" w:beforeAutospacing="0" w:after="0" w:afterAutospacing="0" w:line="480" w:lineRule="auto"/>
        <w:ind w:firstLine="480"/>
        <w:rPr>
          <w:rFonts w:hint="eastAsia" w:ascii="宋体" w:hAnsi="宋体" w:cs="宋体"/>
        </w:rPr>
      </w:pPr>
      <w:r>
        <w:rPr>
          <w:rFonts w:hint="eastAsia" w:ascii="宋体" w:hAnsi="宋体" w:cs="宋体"/>
          <w:lang w:val="en-US" w:eastAsia="zh-CN"/>
        </w:rPr>
        <w:t>3</w:t>
      </w:r>
      <w:r>
        <w:rPr>
          <w:rFonts w:hint="eastAsia" w:ascii="宋体" w:hAnsi="宋体" w:cs="宋体"/>
        </w:rPr>
        <w:t>、公司业绩要求：</w:t>
      </w:r>
    </w:p>
    <w:p w14:paraId="61205DE3">
      <w:pPr>
        <w:pStyle w:val="7"/>
        <w:widowControl/>
        <w:spacing w:before="0" w:beforeAutospacing="0" w:after="0" w:afterAutospacing="0" w:line="480" w:lineRule="auto"/>
        <w:ind w:firstLine="480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（1）高低压柜</w:t>
      </w:r>
    </w:p>
    <w:p w14:paraId="7442B43D">
      <w:pPr>
        <w:pStyle w:val="7"/>
        <w:widowControl/>
        <w:spacing w:before="0" w:beforeAutospacing="0" w:after="0" w:afterAutospacing="0" w:line="480" w:lineRule="auto"/>
        <w:ind w:firstLine="480"/>
        <w:rPr>
          <w:rFonts w:hint="eastAsia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</w:rPr>
        <w:t>满足公司近5年内（2019年</w:t>
      </w:r>
      <w:r>
        <w:rPr>
          <w:rFonts w:hint="eastAsia" w:ascii="宋体" w:hAnsi="宋体" w:cs="宋体"/>
          <w:highlight w:val="none"/>
          <w:lang w:val="en-US" w:eastAsia="zh-CN"/>
        </w:rPr>
        <w:t>9</w:t>
      </w:r>
      <w:r>
        <w:rPr>
          <w:rFonts w:hint="eastAsia" w:ascii="宋体" w:hAnsi="宋体" w:cs="宋体"/>
          <w:highlight w:val="none"/>
        </w:rPr>
        <w:t>月份至今）已竣（完）工（以竣工报告时间为准）的单个</w:t>
      </w:r>
      <w:r>
        <w:rPr>
          <w:rFonts w:hint="eastAsia" w:ascii="宋体" w:hAnsi="宋体" w:cs="宋体"/>
          <w:highlight w:val="none"/>
          <w:lang w:val="en-US" w:eastAsia="zh-CN"/>
        </w:rPr>
        <w:t>高、低压柜供货</w:t>
      </w:r>
      <w:r>
        <w:rPr>
          <w:rFonts w:hint="eastAsia" w:ascii="宋体" w:hAnsi="宋体" w:cs="宋体"/>
          <w:highlight w:val="none"/>
        </w:rPr>
        <w:t>合同额不小于</w:t>
      </w:r>
      <w:r>
        <w:rPr>
          <w:rFonts w:hint="eastAsia" w:ascii="宋体" w:hAnsi="宋体" w:cs="宋体"/>
          <w:highlight w:val="none"/>
          <w:lang w:val="en-US" w:eastAsia="zh-CN"/>
        </w:rPr>
        <w:t>1500</w:t>
      </w:r>
      <w:r>
        <w:rPr>
          <w:rFonts w:hint="eastAsia" w:ascii="宋体" w:hAnsi="宋体" w:cs="宋体"/>
          <w:highlight w:val="none"/>
        </w:rPr>
        <w:t>万元；（公司业绩需提供至少1项相关业绩，包括但不限于公建、商业等业态，提供合同复印件、竣工验收报告、获奖证书等证明材料）。</w:t>
      </w:r>
    </w:p>
    <w:p w14:paraId="6E2ADB70">
      <w:pPr>
        <w:pStyle w:val="7"/>
        <w:widowControl/>
        <w:numPr>
          <w:ilvl w:val="0"/>
          <w:numId w:val="3"/>
        </w:numPr>
        <w:spacing w:before="0" w:beforeAutospacing="0" w:after="0" w:afterAutospacing="0" w:line="480" w:lineRule="auto"/>
        <w:ind w:firstLine="480"/>
        <w:rPr>
          <w:rFonts w:hint="eastAsia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变压器</w:t>
      </w:r>
    </w:p>
    <w:p w14:paraId="6033188B">
      <w:pPr>
        <w:pStyle w:val="7"/>
        <w:widowControl/>
        <w:spacing w:before="0" w:beforeAutospacing="0" w:after="0" w:afterAutospacing="0" w:line="480" w:lineRule="auto"/>
        <w:ind w:firstLine="480"/>
        <w:rPr>
          <w:rFonts w:hint="default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</w:rPr>
        <w:t>满足公司近5年内（2019年</w:t>
      </w:r>
      <w:r>
        <w:rPr>
          <w:rFonts w:hint="eastAsia" w:ascii="宋体" w:hAnsi="宋体" w:cs="宋体"/>
          <w:highlight w:val="none"/>
          <w:lang w:val="en-US" w:eastAsia="zh-CN"/>
        </w:rPr>
        <w:t>9</w:t>
      </w:r>
      <w:r>
        <w:rPr>
          <w:rFonts w:hint="eastAsia" w:ascii="宋体" w:hAnsi="宋体" w:cs="宋体"/>
          <w:highlight w:val="none"/>
        </w:rPr>
        <w:t>月份至今）已竣（完）工（以竣工报告时间为准）的单个</w:t>
      </w:r>
      <w:r>
        <w:rPr>
          <w:rFonts w:hint="eastAsia" w:ascii="宋体" w:hAnsi="宋体" w:cs="宋体"/>
          <w:highlight w:val="none"/>
          <w:lang w:val="en-US" w:eastAsia="zh-CN"/>
        </w:rPr>
        <w:t>变压器供货</w:t>
      </w:r>
      <w:r>
        <w:rPr>
          <w:rFonts w:hint="eastAsia" w:ascii="宋体" w:hAnsi="宋体" w:cs="宋体"/>
          <w:highlight w:val="none"/>
        </w:rPr>
        <w:t>合同额不小于</w:t>
      </w:r>
      <w:r>
        <w:rPr>
          <w:rFonts w:hint="eastAsia" w:ascii="宋体" w:hAnsi="宋体" w:cs="宋体"/>
          <w:highlight w:val="none"/>
          <w:lang w:val="en-US" w:eastAsia="zh-CN"/>
        </w:rPr>
        <w:t>300</w:t>
      </w:r>
      <w:r>
        <w:rPr>
          <w:rFonts w:hint="eastAsia" w:ascii="宋体" w:hAnsi="宋体" w:cs="宋体"/>
          <w:highlight w:val="none"/>
        </w:rPr>
        <w:t>万元；（公司业绩需提供至少1项相关业绩，包括但不限于公建、商业等业态，提供合同复印件、竣工验收报告、获奖证书等证明材料）。</w:t>
      </w:r>
    </w:p>
    <w:p w14:paraId="7B879B7A">
      <w:pPr>
        <w:pStyle w:val="7"/>
        <w:widowControl/>
        <w:numPr>
          <w:ilvl w:val="0"/>
          <w:numId w:val="4"/>
        </w:numPr>
        <w:spacing w:before="0" w:beforeAutospacing="0" w:after="0" w:afterAutospacing="0" w:line="480" w:lineRule="auto"/>
        <w:ind w:firstLine="480"/>
        <w:rPr>
          <w:rFonts w:hint="eastAsia"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拟派项目团队要求：</w:t>
      </w:r>
    </w:p>
    <w:p w14:paraId="51A7CAA9">
      <w:pPr>
        <w:pStyle w:val="7"/>
        <w:widowControl/>
        <w:numPr>
          <w:ilvl w:val="-1"/>
          <w:numId w:val="0"/>
        </w:numPr>
        <w:spacing w:before="0" w:beforeAutospacing="0" w:after="0" w:afterAutospacing="0" w:line="480" w:lineRule="auto"/>
        <w:ind w:firstLine="480" w:firstLineChars="200"/>
        <w:rPr>
          <w:rFonts w:hint="default" w:ascii="宋体" w:hAnsi="宋体" w:eastAsia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eastAsia="zh-CN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1</w:t>
      </w:r>
      <w:r>
        <w:rPr>
          <w:rFonts w:hint="eastAsia" w:ascii="宋体" w:hAnsi="宋体" w:cs="宋体"/>
          <w:highlight w:val="none"/>
          <w:lang w:eastAsia="zh-CN"/>
        </w:rPr>
        <w:t>）</w:t>
      </w:r>
      <w:r>
        <w:rPr>
          <w:rFonts w:hint="eastAsia" w:ascii="宋体" w:hAnsi="宋体" w:cs="宋体"/>
          <w:highlight w:val="none"/>
          <w:lang w:val="en-US" w:eastAsia="zh-CN"/>
        </w:rPr>
        <w:t>高低压柜</w:t>
      </w:r>
    </w:p>
    <w:p w14:paraId="06B84111">
      <w:pPr>
        <w:pStyle w:val="7"/>
        <w:widowControl/>
        <w:spacing w:before="0" w:beforeAutospacing="0" w:after="0" w:afterAutospacing="0" w:line="480" w:lineRule="auto"/>
        <w:ind w:firstLine="480"/>
        <w:rPr>
          <w:rFonts w:hint="eastAsia"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①总指挥：</w:t>
      </w:r>
      <w:r>
        <w:rPr>
          <w:rFonts w:hint="eastAsia" w:ascii="宋体" w:hAnsi="宋体" w:cs="宋体"/>
          <w:highlight w:val="none"/>
          <w:lang w:val="en-US" w:eastAsia="zh-CN"/>
        </w:rPr>
        <w:t>投标</w:t>
      </w:r>
      <w:r>
        <w:rPr>
          <w:rFonts w:hint="eastAsia" w:ascii="宋体" w:hAnsi="宋体" w:cs="宋体"/>
          <w:highlight w:val="none"/>
        </w:rPr>
        <w:t>单位需委派一名指挥长（职位要求：公司副总及以上），负责项目</w:t>
      </w:r>
      <w:r>
        <w:rPr>
          <w:rFonts w:hint="eastAsia" w:ascii="宋体" w:hAnsi="宋体" w:cs="宋体"/>
          <w:highlight w:val="none"/>
          <w:lang w:val="en-US" w:eastAsia="zh-CN"/>
        </w:rPr>
        <w:t>供货</w:t>
      </w:r>
      <w:r>
        <w:rPr>
          <w:rFonts w:hint="eastAsia" w:ascii="宋体" w:hAnsi="宋体" w:cs="宋体"/>
          <w:highlight w:val="none"/>
        </w:rPr>
        <w:t>整体</w:t>
      </w:r>
      <w:r>
        <w:rPr>
          <w:rFonts w:hint="eastAsia" w:ascii="宋体" w:hAnsi="宋体" w:cs="宋体"/>
          <w:highlight w:val="none"/>
          <w:lang w:val="en-US" w:eastAsia="zh-CN"/>
        </w:rPr>
        <w:t>的</w:t>
      </w:r>
      <w:r>
        <w:rPr>
          <w:rFonts w:hint="eastAsia" w:ascii="宋体" w:hAnsi="宋体" w:cs="宋体"/>
          <w:highlight w:val="none"/>
        </w:rPr>
        <w:t>统筹与把控，并协调各项目相关方、项目团队及公司各项资源的能力。</w:t>
      </w:r>
    </w:p>
    <w:p w14:paraId="435B13C2">
      <w:pPr>
        <w:pStyle w:val="7"/>
        <w:widowControl/>
        <w:spacing w:before="0" w:beforeAutospacing="0" w:after="0" w:afterAutospacing="0" w:line="480" w:lineRule="auto"/>
        <w:ind w:firstLine="480"/>
        <w:rPr>
          <w:rFonts w:hint="eastAsia" w:ascii="宋体" w:hAnsi="宋体" w:cs="宋体"/>
          <w:highlight w:val="none"/>
          <w:lang w:eastAsia="zh-CN"/>
        </w:rPr>
      </w:pPr>
      <w:r>
        <w:rPr>
          <w:rFonts w:hint="eastAsia" w:ascii="宋体" w:hAnsi="宋体" w:cs="宋体"/>
          <w:highlight w:val="none"/>
        </w:rPr>
        <w:t>②项目负责人：拟派营销副总及以上担任本项目负责人，并直接指导</w:t>
      </w:r>
      <w:r>
        <w:rPr>
          <w:rFonts w:hint="eastAsia" w:ascii="宋体" w:hAnsi="宋体" w:cs="宋体"/>
          <w:highlight w:val="none"/>
          <w:lang w:val="en-US" w:eastAsia="zh-CN"/>
        </w:rPr>
        <w:t>项目</w:t>
      </w:r>
      <w:r>
        <w:rPr>
          <w:rFonts w:hint="eastAsia" w:ascii="宋体" w:hAnsi="宋体" w:cs="宋体"/>
          <w:highlight w:val="none"/>
        </w:rPr>
        <w:t>的下单、供货、售后等工作。（项目负责人需提供社保</w:t>
      </w:r>
      <w:r>
        <w:rPr>
          <w:rFonts w:hint="eastAsia" w:ascii="宋体" w:hAnsi="宋体" w:cs="宋体"/>
          <w:highlight w:val="none"/>
          <w:lang w:val="en-US" w:eastAsia="zh-CN"/>
        </w:rPr>
        <w:t>证明</w:t>
      </w:r>
      <w:r>
        <w:rPr>
          <w:rFonts w:hint="eastAsia" w:ascii="宋体" w:hAnsi="宋体" w:cs="宋体"/>
          <w:highlight w:val="none"/>
        </w:rPr>
        <w:t>等相关业绩证明资料</w:t>
      </w:r>
      <w:r>
        <w:rPr>
          <w:rFonts w:hint="eastAsia" w:ascii="宋体" w:hAnsi="宋体" w:cs="宋体"/>
          <w:highlight w:val="none"/>
          <w:lang w:eastAsia="zh-CN"/>
        </w:rPr>
        <w:t>）。</w:t>
      </w:r>
    </w:p>
    <w:p w14:paraId="31099CFA">
      <w:pPr>
        <w:pStyle w:val="7"/>
        <w:widowControl/>
        <w:spacing w:before="0" w:beforeAutospacing="0" w:after="0" w:afterAutospacing="0" w:line="480" w:lineRule="auto"/>
        <w:ind w:firstLine="480"/>
        <w:rPr>
          <w:rFonts w:hint="eastAsia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交付前供应商需根据采购人要求派驻足够技术人员对设备进行调试。</w:t>
      </w:r>
    </w:p>
    <w:p w14:paraId="5D782725">
      <w:pPr>
        <w:pStyle w:val="7"/>
        <w:widowControl/>
        <w:spacing w:before="0" w:beforeAutospacing="0" w:after="0" w:afterAutospacing="0" w:line="480" w:lineRule="auto"/>
        <w:ind w:firstLine="480"/>
        <w:rPr>
          <w:rFonts w:hint="default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投标单位自行申报团队人员，拟派项目团队人员均需提供社保证明资料。</w:t>
      </w:r>
    </w:p>
    <w:p w14:paraId="52092DC5">
      <w:pPr>
        <w:pStyle w:val="7"/>
        <w:widowControl/>
        <w:spacing w:before="0" w:beforeAutospacing="0" w:after="0" w:afterAutospacing="0" w:line="480" w:lineRule="auto"/>
        <w:ind w:firstLine="480" w:firstLineChars="200"/>
        <w:rPr>
          <w:rFonts w:hint="default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（2）变压器</w:t>
      </w:r>
      <w:bookmarkStart w:id="5" w:name="_GoBack"/>
      <w:bookmarkEnd w:id="5"/>
    </w:p>
    <w:p w14:paraId="746B09A7">
      <w:pPr>
        <w:pStyle w:val="7"/>
        <w:widowControl/>
        <w:spacing w:before="0" w:beforeAutospacing="0" w:after="0" w:afterAutospacing="0" w:line="480" w:lineRule="auto"/>
        <w:ind w:firstLine="480"/>
        <w:rPr>
          <w:rFonts w:hint="eastAsia"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①总指挥：</w:t>
      </w:r>
      <w:r>
        <w:rPr>
          <w:rFonts w:hint="eastAsia" w:ascii="宋体" w:hAnsi="宋体" w:cs="宋体"/>
          <w:highlight w:val="none"/>
          <w:lang w:val="en-US" w:eastAsia="zh-CN"/>
        </w:rPr>
        <w:t>投标</w:t>
      </w:r>
      <w:r>
        <w:rPr>
          <w:rFonts w:hint="eastAsia" w:ascii="宋体" w:hAnsi="宋体" w:cs="宋体"/>
          <w:highlight w:val="none"/>
        </w:rPr>
        <w:t>单位需委派一名指挥长（职位要求：公司副总及以上），负责项目</w:t>
      </w:r>
      <w:r>
        <w:rPr>
          <w:rFonts w:hint="eastAsia" w:ascii="宋体" w:hAnsi="宋体" w:cs="宋体"/>
          <w:highlight w:val="none"/>
          <w:lang w:val="en-US" w:eastAsia="zh-CN"/>
        </w:rPr>
        <w:t>供货</w:t>
      </w:r>
      <w:r>
        <w:rPr>
          <w:rFonts w:hint="eastAsia" w:ascii="宋体" w:hAnsi="宋体" w:cs="宋体"/>
          <w:highlight w:val="none"/>
        </w:rPr>
        <w:t>整体的统筹与把控，并协调各项目相关方、项目团队及公司各项资源的能力。</w:t>
      </w:r>
    </w:p>
    <w:p w14:paraId="23E3EBF8">
      <w:pPr>
        <w:pStyle w:val="7"/>
        <w:widowControl/>
        <w:spacing w:before="0" w:beforeAutospacing="0" w:after="0" w:afterAutospacing="0" w:line="480" w:lineRule="auto"/>
        <w:ind w:firstLine="480"/>
        <w:rPr>
          <w:rFonts w:hint="eastAsia" w:ascii="宋体" w:hAnsi="宋体" w:cs="宋体"/>
          <w:highlight w:val="none"/>
          <w:lang w:eastAsia="zh-CN"/>
        </w:rPr>
      </w:pPr>
      <w:r>
        <w:rPr>
          <w:rFonts w:hint="eastAsia" w:ascii="宋体" w:hAnsi="宋体" w:cs="宋体"/>
          <w:highlight w:val="none"/>
        </w:rPr>
        <w:t>②项目负责人：拟派营销副总及以上担任本项目负责人，并直接指导</w:t>
      </w:r>
      <w:r>
        <w:rPr>
          <w:rFonts w:hint="eastAsia" w:ascii="宋体" w:hAnsi="宋体" w:cs="宋体"/>
          <w:highlight w:val="none"/>
          <w:lang w:val="en-US" w:eastAsia="zh-CN"/>
        </w:rPr>
        <w:t>项目</w:t>
      </w:r>
      <w:r>
        <w:rPr>
          <w:rFonts w:hint="eastAsia" w:ascii="宋体" w:hAnsi="宋体" w:cs="宋体"/>
          <w:highlight w:val="none"/>
        </w:rPr>
        <w:t>的下单、供货、售后等工作。（项目负责人需提供社保</w:t>
      </w:r>
      <w:r>
        <w:rPr>
          <w:rFonts w:hint="eastAsia" w:ascii="宋体" w:hAnsi="宋体" w:cs="宋体"/>
          <w:highlight w:val="none"/>
          <w:lang w:val="en-US" w:eastAsia="zh-CN"/>
        </w:rPr>
        <w:t>证明</w:t>
      </w:r>
      <w:r>
        <w:rPr>
          <w:rFonts w:hint="eastAsia" w:ascii="宋体" w:hAnsi="宋体" w:cs="宋体"/>
          <w:highlight w:val="none"/>
        </w:rPr>
        <w:t>等相关业绩证明资料</w:t>
      </w:r>
      <w:r>
        <w:rPr>
          <w:rFonts w:hint="eastAsia" w:ascii="宋体" w:hAnsi="宋体" w:cs="宋体"/>
          <w:highlight w:val="none"/>
          <w:lang w:eastAsia="zh-CN"/>
        </w:rPr>
        <w:t>）。</w:t>
      </w:r>
    </w:p>
    <w:p w14:paraId="775255D2">
      <w:pPr>
        <w:pStyle w:val="7"/>
        <w:widowControl/>
        <w:spacing w:before="0" w:beforeAutospacing="0" w:after="0" w:afterAutospacing="0" w:line="480" w:lineRule="auto"/>
        <w:ind w:firstLine="480"/>
        <w:rPr>
          <w:rFonts w:hint="eastAsia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交付前供应商需根据采购人要求派驻足够技术人员对设备进行调试。</w:t>
      </w:r>
    </w:p>
    <w:p w14:paraId="7D53B458">
      <w:pPr>
        <w:pStyle w:val="7"/>
        <w:widowControl/>
        <w:spacing w:before="0" w:beforeAutospacing="0" w:after="0" w:afterAutospacing="0" w:line="480" w:lineRule="auto"/>
        <w:ind w:firstLine="480"/>
        <w:rPr>
          <w:rFonts w:hint="default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投标单位自行申报团队人员，拟派项目团队人员均需提供社保证明资料。</w:t>
      </w:r>
    </w:p>
    <w:p w14:paraId="2A1F82B5">
      <w:pPr>
        <w:pStyle w:val="7"/>
        <w:widowControl/>
        <w:spacing w:before="0" w:beforeAutospacing="0" w:after="0" w:afterAutospacing="0" w:line="48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</w:rPr>
        <w:t>5、近三年</w:t>
      </w:r>
      <w:r>
        <w:rPr>
          <w:rFonts w:hint="eastAsia" w:ascii="宋体" w:hAnsi="宋体" w:cs="宋体"/>
          <w:highlight w:val="none"/>
        </w:rPr>
        <w:t>（202</w:t>
      </w:r>
      <w:r>
        <w:rPr>
          <w:rFonts w:hint="eastAsia" w:ascii="宋体" w:hAnsi="宋体" w:cs="宋体"/>
          <w:highlight w:val="none"/>
          <w:lang w:val="en-US" w:eastAsia="zh-CN"/>
        </w:rPr>
        <w:t>1</w:t>
      </w:r>
      <w:r>
        <w:rPr>
          <w:rFonts w:hint="eastAsia" w:ascii="宋体" w:hAnsi="宋体" w:cs="宋体"/>
          <w:highlight w:val="none"/>
        </w:rPr>
        <w:t>-202</w:t>
      </w:r>
      <w:r>
        <w:rPr>
          <w:rFonts w:hint="eastAsia" w:ascii="宋体" w:hAnsi="宋体" w:cs="宋体"/>
          <w:highlight w:val="none"/>
          <w:lang w:val="en-US" w:eastAsia="zh-CN"/>
        </w:rPr>
        <w:t>3</w:t>
      </w:r>
      <w:r>
        <w:rPr>
          <w:rFonts w:hint="eastAsia" w:ascii="宋体" w:hAnsi="宋体" w:cs="宋体"/>
          <w:highlight w:val="none"/>
        </w:rPr>
        <w:t>年）</w:t>
      </w:r>
      <w:r>
        <w:rPr>
          <w:rFonts w:hint="eastAsia" w:ascii="宋体" w:hAnsi="宋体" w:cs="宋体"/>
        </w:rPr>
        <w:t>经第三方审计的财务报告，营业额及资产负债率情况。</w:t>
      </w:r>
    </w:p>
    <w:p w14:paraId="3D131C91">
      <w:pPr>
        <w:pStyle w:val="7"/>
        <w:widowControl/>
        <w:spacing w:before="0" w:beforeAutospacing="0" w:after="0" w:afterAutospacing="0" w:line="48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</w:rPr>
        <w:t>6、投标人的信用情况；投标人、法定代表人、项目负责人未被“信用中国”列入严重失信主体名单和“信用中国（浙江）”列入黑名单。</w:t>
      </w:r>
    </w:p>
    <w:p w14:paraId="22D148C8">
      <w:pPr>
        <w:pStyle w:val="7"/>
        <w:widowControl/>
        <w:spacing w:before="0" w:beforeAutospacing="0" w:after="0" w:afterAutospacing="0" w:line="48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lang w:val="en-US" w:eastAsia="zh-CN"/>
        </w:rPr>
        <w:t>7</w:t>
      </w:r>
      <w:r>
        <w:rPr>
          <w:rFonts w:hint="eastAsia" w:ascii="宋体" w:hAnsi="宋体" w:cs="宋体"/>
        </w:rPr>
        <w:t>、本项目不接受联合体报名。</w:t>
      </w:r>
    </w:p>
    <w:p w14:paraId="085ACA2D">
      <w:pPr>
        <w:pStyle w:val="7"/>
        <w:widowControl/>
        <w:spacing w:before="0" w:beforeAutospacing="0" w:after="0" w:afterAutospacing="0" w:line="48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lang w:val="en-US" w:eastAsia="zh-CN"/>
        </w:rPr>
        <w:t>8</w:t>
      </w:r>
      <w:r>
        <w:rPr>
          <w:rFonts w:hint="eastAsia" w:ascii="宋体" w:hAnsi="宋体" w:cs="宋体"/>
        </w:rPr>
        <w:t>、投标人认为有必要的其他资料。（提供团队架构等支持相关的材料）。</w:t>
      </w:r>
    </w:p>
    <w:p w14:paraId="0C5ABB54">
      <w:pPr>
        <w:pStyle w:val="7"/>
        <w:widowControl/>
        <w:spacing w:before="0" w:beforeAutospacing="0" w:after="0" w:afterAutospacing="0" w:line="48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lang w:val="en-US" w:eastAsia="zh-CN"/>
        </w:rPr>
        <w:t>9</w:t>
      </w:r>
      <w:r>
        <w:rPr>
          <w:rFonts w:hint="eastAsia" w:ascii="宋体" w:hAnsi="宋体" w:cs="宋体"/>
        </w:rPr>
        <w:t>、报名资料需编制目录索引。</w:t>
      </w:r>
    </w:p>
    <w:p w14:paraId="00FD1C72">
      <w:pPr>
        <w:pStyle w:val="7"/>
        <w:widowControl/>
        <w:spacing w:before="0" w:beforeAutospacing="0" w:after="0" w:afterAutospacing="0" w:line="48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</w:rPr>
        <w:t>1</w:t>
      </w:r>
      <w:r>
        <w:rPr>
          <w:rFonts w:hint="eastAsia" w:ascii="宋体" w:hAnsi="宋体" w:cs="宋体"/>
          <w:lang w:val="en-US" w:eastAsia="zh-CN"/>
        </w:rPr>
        <w:t>0</w:t>
      </w:r>
      <w:r>
        <w:rPr>
          <w:rFonts w:hint="eastAsia" w:ascii="宋体" w:hAnsi="宋体" w:cs="宋体"/>
        </w:rPr>
        <w:t>、本项目不接受存在控股关系的两家及以上单位同时报名。</w:t>
      </w:r>
    </w:p>
    <w:p w14:paraId="3B558AD3">
      <w:pPr>
        <w:pStyle w:val="7"/>
        <w:widowControl/>
        <w:spacing w:before="0" w:beforeAutospacing="0" w:after="0" w:afterAutospacing="0" w:line="48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</w:rPr>
        <w:t>1</w:t>
      </w:r>
      <w:r>
        <w:rPr>
          <w:rFonts w:hint="eastAsia" w:ascii="宋体" w:hAnsi="宋体" w:cs="宋体"/>
          <w:lang w:val="en-US" w:eastAsia="zh-CN"/>
        </w:rPr>
        <w:t>1</w:t>
      </w:r>
      <w:r>
        <w:rPr>
          <w:rFonts w:hint="eastAsia" w:ascii="宋体" w:hAnsi="宋体" w:cs="宋体"/>
        </w:rPr>
        <w:t>、学校保留要求各投标单位提供其他资料的权利。</w:t>
      </w:r>
      <w:bookmarkEnd w:id="3"/>
    </w:p>
    <w:p w14:paraId="6579D9D0">
      <w:pPr>
        <w:pStyle w:val="7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b/>
          <w:bCs/>
        </w:rPr>
        <w:t>请报名方认真对照资格条件，如不符合要求的，无意或故意参与报名，经评审发现的则取消报名方资格；评审过程中，报名方提供的相关证件为虚假或伪造，或者其他人员持法定代表人或授权委托人的身份证参与报名，一经发现亦取消报名方资格，且所产生的一切后果由报名方自行承担。</w:t>
      </w:r>
    </w:p>
    <w:p w14:paraId="5F677313">
      <w:pPr>
        <w:pStyle w:val="7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</w:rPr>
      </w:pPr>
      <w:r>
        <w:rPr>
          <w:rFonts w:hint="eastAsia" w:ascii="宋体" w:hAnsi="宋体" w:cs="宋体"/>
          <w:lang w:val="en-US" w:eastAsia="zh-CN"/>
        </w:rPr>
        <w:t>六</w:t>
      </w:r>
      <w:r>
        <w:rPr>
          <w:rFonts w:hint="eastAsia" w:ascii="宋体" w:hAnsi="宋体" w:cs="宋体"/>
        </w:rPr>
        <w:t>、报名保证金的缴纳：</w:t>
      </w:r>
    </w:p>
    <w:p w14:paraId="240295A5">
      <w:pPr>
        <w:pStyle w:val="7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highlight w:val="none"/>
        </w:rPr>
      </w:pPr>
      <w:r>
        <w:rPr>
          <w:rFonts w:ascii="宋体" w:hAnsi="宋体" w:cs="宋体"/>
        </w:rPr>
        <w:t>金额：</w:t>
      </w:r>
      <w:r>
        <w:rPr>
          <w:rFonts w:ascii="宋体" w:hAnsi="宋体" w:cs="宋体"/>
          <w:highlight w:val="none"/>
        </w:rPr>
        <w:t xml:space="preserve">人民币 </w:t>
      </w:r>
      <w:r>
        <w:rPr>
          <w:rFonts w:hint="eastAsia" w:ascii="宋体" w:hAnsi="宋体" w:cs="宋体"/>
          <w:highlight w:val="none"/>
        </w:rPr>
        <w:t>壹万元整</w:t>
      </w:r>
      <w:r>
        <w:rPr>
          <w:rFonts w:ascii="宋体" w:hAnsi="宋体" w:cs="宋体"/>
          <w:highlight w:val="none"/>
        </w:rPr>
        <w:t>。</w:t>
      </w:r>
    </w:p>
    <w:p w14:paraId="6DDAE6CA">
      <w:pPr>
        <w:pStyle w:val="7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通过供应商的基本账户以银行转帐方式缴入以下账户</w:t>
      </w:r>
    </w:p>
    <w:p w14:paraId="0BEF16A4">
      <w:pPr>
        <w:pStyle w:val="7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 xml:space="preserve">账户名：深圳市润置城市建设管理有限公司 </w:t>
      </w:r>
    </w:p>
    <w:p w14:paraId="287C926E">
      <w:pPr>
        <w:pStyle w:val="7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开户行：交通银行深圳分行营业部</w:t>
      </w:r>
    </w:p>
    <w:p w14:paraId="6AE1278E">
      <w:pPr>
        <w:pStyle w:val="7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银行账号：443066285013006976000</w:t>
      </w:r>
    </w:p>
    <w:p w14:paraId="57A3A79E">
      <w:pPr>
        <w:pStyle w:val="7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提交截止时间：</w:t>
      </w:r>
      <w:r>
        <w:rPr>
          <w:rFonts w:ascii="宋体" w:hAnsi="宋体" w:cs="宋体"/>
          <w:b/>
          <w:bCs/>
          <w:highlight w:val="none"/>
        </w:rPr>
        <w:t>202</w:t>
      </w:r>
      <w:r>
        <w:rPr>
          <w:rFonts w:hint="eastAsia" w:ascii="宋体" w:hAnsi="宋体" w:cs="宋体"/>
          <w:b/>
          <w:bCs/>
          <w:highlight w:val="none"/>
          <w:lang w:eastAsia="zh-CN"/>
        </w:rPr>
        <w:t>4</w:t>
      </w:r>
      <w:r>
        <w:rPr>
          <w:rFonts w:ascii="宋体" w:hAnsi="宋体" w:cs="宋体"/>
          <w:b/>
          <w:bCs/>
          <w:highlight w:val="none"/>
        </w:rPr>
        <w:t>年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 xml:space="preserve"> 10 </w:t>
      </w:r>
      <w:r>
        <w:rPr>
          <w:rFonts w:ascii="宋体" w:hAnsi="宋体" w:cs="宋体"/>
          <w:b/>
          <w:bCs/>
          <w:highlight w:val="none"/>
        </w:rPr>
        <w:t>月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 xml:space="preserve"> 11 </w:t>
      </w:r>
      <w:r>
        <w:rPr>
          <w:rFonts w:ascii="宋体" w:hAnsi="宋体" w:cs="宋体"/>
          <w:b/>
          <w:bCs/>
          <w:highlight w:val="none"/>
        </w:rPr>
        <w:t>日 1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7</w:t>
      </w:r>
      <w:r>
        <w:rPr>
          <w:rFonts w:ascii="宋体" w:hAnsi="宋体" w:cs="宋体"/>
          <w:b/>
          <w:bCs/>
          <w:highlight w:val="none"/>
        </w:rPr>
        <w:t xml:space="preserve">:00  </w:t>
      </w:r>
      <w:r>
        <w:rPr>
          <w:rFonts w:hint="eastAsia" w:ascii="宋体" w:hAnsi="宋体" w:cs="宋体"/>
          <w:b/>
          <w:bCs/>
          <w:highlight w:val="none"/>
        </w:rPr>
        <w:t xml:space="preserve"> </w:t>
      </w:r>
    </w:p>
    <w:p w14:paraId="03BC5A20">
      <w:pPr>
        <w:pStyle w:val="7"/>
        <w:widowControl/>
        <w:spacing w:before="0" w:beforeAutospacing="0" w:after="0" w:afterAutospacing="0" w:line="480" w:lineRule="auto"/>
        <w:ind w:firstLine="482"/>
        <w:rPr>
          <w:rFonts w:ascii="宋体" w:hAnsi="宋体" w:cs="宋体"/>
        </w:rPr>
      </w:pPr>
      <w:r>
        <w:rPr>
          <w:rFonts w:ascii="宋体" w:hAnsi="宋体" w:cs="宋体"/>
        </w:rPr>
        <w:t>（北京时间，以资金到达上述账户时间为准。同时需将缴纳投标保证金的付款凭证发送到邮箱CRLD_NBDFLGHY_ZY@crland.com.cn）</w:t>
      </w:r>
    </w:p>
    <w:p w14:paraId="41F79406">
      <w:pPr>
        <w:pStyle w:val="7"/>
        <w:widowControl/>
        <w:spacing w:before="0" w:beforeAutospacing="0" w:after="0" w:afterAutospacing="0" w:line="480" w:lineRule="auto"/>
        <w:ind w:left="2" w:firstLine="480"/>
        <w:rPr>
          <w:rFonts w:ascii="宋体" w:hAnsi="宋体" w:cs="宋体"/>
        </w:rPr>
      </w:pPr>
      <w:r>
        <w:rPr>
          <w:rFonts w:hint="eastAsia" w:ascii="宋体" w:hAnsi="宋体" w:cs="宋体"/>
          <w:lang w:val="en-US" w:eastAsia="zh-CN"/>
        </w:rPr>
        <w:t>七</w:t>
      </w:r>
      <w:r>
        <w:rPr>
          <w:rFonts w:hint="eastAsia" w:ascii="宋体" w:hAnsi="宋体" w:cs="宋体"/>
        </w:rPr>
        <w:t>、报名文件接收：</w:t>
      </w:r>
    </w:p>
    <w:p w14:paraId="395022F6">
      <w:pPr>
        <w:pStyle w:val="7"/>
        <w:widowControl/>
        <w:spacing w:before="0" w:beforeAutospacing="0" w:after="0" w:afterAutospacing="0" w:line="480" w:lineRule="auto"/>
        <w:ind w:left="2" w:firstLine="480"/>
        <w:rPr>
          <w:rFonts w:hint="eastAsia" w:ascii="宋体" w:hAnsi="宋体" w:eastAsia="宋体" w:cs="宋体"/>
          <w:b/>
          <w:bCs/>
          <w:lang w:eastAsia="zh-CN"/>
        </w:rPr>
      </w:pPr>
      <w:r>
        <w:rPr>
          <w:rFonts w:hint="eastAsia" w:ascii="宋体" w:hAnsi="宋体" w:cs="宋体"/>
        </w:rPr>
        <w:t>1、凡符合报名资格要求并有意参加者，请于</w:t>
      </w:r>
      <w:r>
        <w:rPr>
          <w:rFonts w:ascii="宋体" w:hAnsi="宋体" w:cs="宋体"/>
          <w:b/>
          <w:bCs/>
          <w:highlight w:val="none"/>
        </w:rPr>
        <w:t>202</w:t>
      </w:r>
      <w:r>
        <w:rPr>
          <w:rFonts w:hint="eastAsia" w:ascii="宋体" w:hAnsi="宋体" w:cs="宋体"/>
          <w:b/>
          <w:bCs/>
          <w:highlight w:val="none"/>
          <w:lang w:eastAsia="zh-CN"/>
        </w:rPr>
        <w:t>4</w:t>
      </w:r>
      <w:r>
        <w:rPr>
          <w:rFonts w:ascii="宋体" w:hAnsi="宋体" w:cs="宋体"/>
          <w:b/>
          <w:bCs/>
          <w:highlight w:val="none"/>
        </w:rPr>
        <w:t xml:space="preserve">年 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 xml:space="preserve">10 </w:t>
      </w:r>
      <w:r>
        <w:rPr>
          <w:rFonts w:ascii="宋体" w:hAnsi="宋体" w:cs="宋体"/>
          <w:b/>
          <w:bCs/>
          <w:highlight w:val="none"/>
        </w:rPr>
        <w:t xml:space="preserve">月 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11</w:t>
      </w:r>
      <w:r>
        <w:rPr>
          <w:rFonts w:ascii="宋体" w:hAnsi="宋体" w:cs="宋体"/>
          <w:b/>
          <w:bCs/>
          <w:highlight w:val="none"/>
        </w:rPr>
        <w:t xml:space="preserve"> 日 1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7</w:t>
      </w:r>
      <w:r>
        <w:rPr>
          <w:rFonts w:ascii="宋体" w:hAnsi="宋体" w:cs="宋体"/>
          <w:b/>
          <w:bCs/>
          <w:highlight w:val="none"/>
        </w:rPr>
        <w:t>:00</w:t>
      </w:r>
      <w:r>
        <w:rPr>
          <w:rFonts w:hint="eastAsia" w:ascii="宋体" w:hAnsi="宋体" w:cs="宋体"/>
          <w:b/>
          <w:bCs/>
          <w:highlight w:val="none"/>
        </w:rPr>
        <w:t xml:space="preserve"> </w:t>
      </w:r>
      <w:r>
        <w:rPr>
          <w:rFonts w:hint="eastAsia" w:ascii="宋体" w:hAnsi="宋体" w:cs="宋体"/>
          <w:b/>
          <w:bCs/>
          <w:color w:val="auto"/>
          <w:highlight w:val="none"/>
          <w:lang w:val="en-US" w:eastAsia="zh-CN"/>
        </w:rPr>
        <w:t>（逾期提交的资料不予接收，不接受邮寄，以现场签到时间为准）</w:t>
      </w:r>
      <w:r>
        <w:rPr>
          <w:rFonts w:hint="eastAsia" w:ascii="宋体" w:hAnsi="宋体" w:cs="宋体"/>
        </w:rPr>
        <w:t>前至</w:t>
      </w:r>
      <w:r>
        <w:rPr>
          <w:rFonts w:hint="eastAsia" w:ascii="宋体" w:hAnsi="宋体" w:cs="宋体"/>
          <w:bCs/>
        </w:rPr>
        <w:t>宁波市镇海区同心路568号开元新青年广场2号楼3楼</w:t>
      </w:r>
      <w:r>
        <w:rPr>
          <w:rFonts w:hint="eastAsia" w:ascii="宋体" w:hAnsi="宋体" w:cs="宋体"/>
          <w:bCs/>
          <w:lang w:val="en-US" w:eastAsia="zh-CN"/>
        </w:rPr>
        <w:t>306室</w:t>
      </w:r>
      <w:r>
        <w:rPr>
          <w:rFonts w:hint="eastAsia" w:ascii="宋体" w:hAnsi="宋体" w:cs="宋体"/>
        </w:rPr>
        <w:t>递交报名文件（纸质版一份，电子版一份，电子版需提供可编辑Word版及PDF版）。</w:t>
      </w:r>
    </w:p>
    <w:p w14:paraId="784EF68B">
      <w:pPr>
        <w:pStyle w:val="7"/>
        <w:widowControl/>
        <w:spacing w:before="0" w:beforeAutospacing="0" w:after="0" w:afterAutospacing="0" w:line="480" w:lineRule="auto"/>
        <w:ind w:left="2" w:firstLine="480"/>
        <w:rPr>
          <w:rFonts w:ascii="宋体" w:hAnsi="宋体" w:cs="宋体"/>
        </w:rPr>
      </w:pPr>
      <w:r>
        <w:rPr>
          <w:rFonts w:hint="eastAsia" w:ascii="宋体" w:hAnsi="宋体" w:cs="宋体"/>
        </w:rPr>
        <w:t>2、本次报名公告发布在宁波东方理工大学（暂名）（https://www.eitech.edu.cn）、中国招标投标公共服务平台（http://www.cebpubservice.com/），报名文件可从宁波东方理工大学（暂名）（https://www.eitech.edu.cn）下载获取。</w:t>
      </w:r>
    </w:p>
    <w:p w14:paraId="2DE5DEFE">
      <w:pPr>
        <w:pStyle w:val="7"/>
        <w:widowControl/>
        <w:spacing w:before="0" w:beforeAutospacing="0" w:after="0" w:afterAutospacing="0" w:line="480" w:lineRule="auto"/>
        <w:ind w:left="2" w:firstLine="480"/>
        <w:rPr>
          <w:rFonts w:ascii="宋体" w:hAnsi="宋体" w:cs="宋体"/>
        </w:rPr>
      </w:pPr>
      <w:r>
        <w:rPr>
          <w:rFonts w:hint="eastAsia" w:ascii="宋体" w:hAnsi="宋体" w:cs="宋体"/>
        </w:rPr>
        <w:t>3、有关本次报名的事项若存在变动或修改，敬请及时关注宁波东方理工大学（暂名）（https://www.eitech.edu.cn）、中国招标投标公共服务平台（http://www.cebpubservice.com/）发布的信息更正公告，恕不另行通知，如有遗漏采购人概不负责。</w:t>
      </w:r>
    </w:p>
    <w:p w14:paraId="21B00F77">
      <w:pPr>
        <w:pStyle w:val="7"/>
        <w:widowControl/>
        <w:spacing w:before="0" w:beforeAutospacing="0" w:after="0" w:afterAutospacing="0" w:line="480" w:lineRule="auto"/>
        <w:ind w:firstLine="480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lang w:val="en-US" w:eastAsia="zh-CN"/>
        </w:rPr>
        <w:t>八</w:t>
      </w:r>
      <w:r>
        <w:rPr>
          <w:rFonts w:hint="eastAsia" w:ascii="宋体" w:hAnsi="宋体" w:cs="宋体"/>
        </w:rPr>
        <w:t>、报名文件接收截止时</w:t>
      </w:r>
      <w:r>
        <w:rPr>
          <w:rFonts w:hint="eastAsia" w:ascii="宋体" w:hAnsi="宋体" w:cs="宋体"/>
          <w:highlight w:val="none"/>
        </w:rPr>
        <w:t>间：</w:t>
      </w:r>
      <w:r>
        <w:rPr>
          <w:rFonts w:ascii="宋体" w:hAnsi="宋体" w:cs="宋体"/>
          <w:b/>
          <w:bCs/>
          <w:highlight w:val="none"/>
        </w:rPr>
        <w:t>202</w:t>
      </w:r>
      <w:r>
        <w:rPr>
          <w:rFonts w:hint="eastAsia" w:ascii="宋体" w:hAnsi="宋体" w:cs="宋体"/>
          <w:b/>
          <w:bCs/>
          <w:highlight w:val="none"/>
          <w:lang w:eastAsia="zh-CN"/>
        </w:rPr>
        <w:t>4</w:t>
      </w:r>
      <w:r>
        <w:rPr>
          <w:rFonts w:ascii="宋体" w:hAnsi="宋体" w:cs="宋体"/>
          <w:b/>
          <w:bCs/>
          <w:highlight w:val="none"/>
        </w:rPr>
        <w:t xml:space="preserve">年 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10</w:t>
      </w:r>
      <w:r>
        <w:rPr>
          <w:rFonts w:ascii="宋体" w:hAnsi="宋体" w:cs="宋体"/>
          <w:b/>
          <w:bCs/>
          <w:highlight w:val="none"/>
        </w:rPr>
        <w:t xml:space="preserve"> 月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 xml:space="preserve"> 11</w:t>
      </w:r>
      <w:r>
        <w:rPr>
          <w:rFonts w:hint="eastAsia" w:ascii="宋体" w:hAnsi="宋体" w:cs="宋体"/>
          <w:b/>
          <w:bCs/>
          <w:highlight w:val="none"/>
        </w:rPr>
        <w:t xml:space="preserve"> </w:t>
      </w:r>
      <w:r>
        <w:rPr>
          <w:rFonts w:ascii="宋体" w:hAnsi="宋体" w:cs="宋体"/>
          <w:b/>
          <w:bCs/>
          <w:highlight w:val="none"/>
        </w:rPr>
        <w:t>日 1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7</w:t>
      </w:r>
      <w:r>
        <w:rPr>
          <w:rFonts w:ascii="宋体" w:hAnsi="宋体" w:cs="宋体"/>
          <w:b/>
          <w:bCs/>
          <w:highlight w:val="none"/>
        </w:rPr>
        <w:t xml:space="preserve">:00 </w:t>
      </w:r>
      <w:r>
        <w:rPr>
          <w:rFonts w:hint="eastAsia" w:ascii="宋体" w:hAnsi="宋体" w:cs="宋体"/>
          <w:highlight w:val="none"/>
        </w:rPr>
        <w:t>。</w:t>
      </w:r>
    </w:p>
    <w:p w14:paraId="3D25CF15">
      <w:pPr>
        <w:pStyle w:val="7"/>
        <w:widowControl/>
        <w:spacing w:before="0" w:beforeAutospacing="0" w:after="0" w:afterAutospacing="0" w:line="48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lang w:val="en-US" w:eastAsia="zh-CN"/>
        </w:rPr>
        <w:t>九</w:t>
      </w:r>
      <w:r>
        <w:rPr>
          <w:rFonts w:hint="eastAsia" w:ascii="宋体" w:hAnsi="宋体" w:cs="宋体"/>
        </w:rPr>
        <w:t>、联系方式</w:t>
      </w:r>
    </w:p>
    <w:p w14:paraId="0E01E056">
      <w:pPr>
        <w:pStyle w:val="7"/>
        <w:widowControl/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bCs/>
          <w:color w:val="auto"/>
          <w:highlight w:val="none"/>
        </w:rPr>
      </w:pPr>
      <w:r>
        <w:rPr>
          <w:rFonts w:hint="eastAsia" w:ascii="宋体" w:hAnsi="宋体" w:cs="宋体"/>
          <w:bCs/>
          <w:color w:val="auto"/>
          <w:highlight w:val="none"/>
        </w:rPr>
        <w:t>采 购 人：宁波东方理工大学（暂名）</w:t>
      </w:r>
    </w:p>
    <w:p w14:paraId="37691AF4">
      <w:pPr>
        <w:pStyle w:val="7"/>
        <w:widowControl/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bCs/>
          <w:color w:val="auto"/>
          <w:highlight w:val="none"/>
        </w:rPr>
      </w:pPr>
      <w:r>
        <w:rPr>
          <w:rFonts w:hint="eastAsia" w:ascii="宋体" w:hAnsi="宋体" w:cs="宋体"/>
          <w:bCs/>
          <w:color w:val="auto"/>
          <w:highlight w:val="none"/>
        </w:rPr>
        <w:t>联 系 人：徐老师</w:t>
      </w:r>
    </w:p>
    <w:p w14:paraId="1C97A730">
      <w:pPr>
        <w:pStyle w:val="7"/>
        <w:widowControl/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bCs/>
          <w:color w:val="auto"/>
          <w:highlight w:val="none"/>
        </w:rPr>
      </w:pPr>
      <w:r>
        <w:rPr>
          <w:rFonts w:hint="eastAsia" w:ascii="宋体" w:hAnsi="宋体" w:cs="宋体"/>
          <w:bCs/>
          <w:color w:val="auto"/>
          <w:highlight w:val="none"/>
        </w:rPr>
        <w:t>联系电话：13656581969</w:t>
      </w:r>
    </w:p>
    <w:p w14:paraId="0A237DA1">
      <w:pPr>
        <w:pStyle w:val="7"/>
        <w:widowControl/>
        <w:spacing w:before="0" w:beforeAutospacing="0" w:after="0" w:afterAutospacing="0" w:line="480" w:lineRule="auto"/>
        <w:ind w:firstLine="480" w:firstLineChars="200"/>
        <w:rPr>
          <w:rFonts w:ascii="宋体" w:hAnsi="宋体" w:cs="宋体"/>
          <w:bCs/>
          <w:color w:val="auto"/>
          <w:highlight w:val="none"/>
        </w:rPr>
      </w:pPr>
      <w:r>
        <w:rPr>
          <w:rFonts w:hint="eastAsia" w:ascii="宋体" w:hAnsi="宋体" w:cs="宋体"/>
          <w:bCs/>
          <w:color w:val="auto"/>
          <w:highlight w:val="none"/>
        </w:rPr>
        <w:t>代建单位：深圳市润置城市建设管理有限公司</w:t>
      </w:r>
    </w:p>
    <w:p w14:paraId="5D3E73D4">
      <w:pPr>
        <w:pStyle w:val="7"/>
        <w:widowControl/>
        <w:spacing w:before="0" w:beforeAutospacing="0" w:after="0" w:afterAutospacing="0" w:line="480" w:lineRule="auto"/>
        <w:ind w:firstLine="480" w:firstLineChars="200"/>
        <w:rPr>
          <w:rFonts w:hint="eastAsia" w:ascii="宋体" w:hAnsi="宋体" w:eastAsia="宋体" w:cs="宋体"/>
          <w:bCs/>
          <w:color w:val="auto"/>
          <w:highlight w:val="none"/>
          <w:lang w:eastAsia="zh-CN"/>
        </w:rPr>
      </w:pPr>
      <w:r>
        <w:rPr>
          <w:rFonts w:hint="eastAsia" w:ascii="宋体" w:hAnsi="宋体" w:cs="宋体"/>
          <w:bCs/>
          <w:color w:val="auto"/>
          <w:highlight w:val="none"/>
        </w:rPr>
        <w:t>联 系 人：</w:t>
      </w:r>
      <w:r>
        <w:rPr>
          <w:rFonts w:hint="eastAsia" w:ascii="宋体" w:hAnsi="宋体" w:cs="宋体"/>
          <w:bCs/>
          <w:color w:val="auto"/>
          <w:highlight w:val="none"/>
          <w:lang w:val="en-US" w:eastAsia="zh-CN"/>
        </w:rPr>
        <w:t>伏恬甜</w:t>
      </w:r>
    </w:p>
    <w:p w14:paraId="46B7A3E9">
      <w:pPr>
        <w:pStyle w:val="7"/>
        <w:widowControl/>
        <w:spacing w:before="0" w:beforeAutospacing="0" w:after="0" w:afterAutospacing="0" w:line="480" w:lineRule="auto"/>
        <w:ind w:firstLine="480" w:firstLineChars="200"/>
        <w:rPr>
          <w:rFonts w:hint="default" w:ascii="宋体" w:hAnsi="宋体" w:eastAsia="宋体" w:cs="宋体"/>
          <w:bCs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bCs/>
          <w:color w:val="auto"/>
          <w:highlight w:val="none"/>
        </w:rPr>
        <w:t>联系电话：</w:t>
      </w:r>
      <w:r>
        <w:rPr>
          <w:rFonts w:hint="eastAsia" w:ascii="宋体" w:hAnsi="宋体" w:cs="宋体"/>
          <w:bCs/>
          <w:color w:val="auto"/>
          <w:highlight w:val="none"/>
          <w:lang w:val="en-US" w:eastAsia="zh-CN"/>
        </w:rPr>
        <w:t>16605276508</w:t>
      </w:r>
    </w:p>
    <w:p w14:paraId="544B8373">
      <w:pPr>
        <w:pStyle w:val="7"/>
        <w:widowControl/>
        <w:spacing w:before="0" w:beforeAutospacing="0" w:after="0" w:afterAutospacing="0" w:line="480" w:lineRule="auto"/>
        <w:ind w:firstLine="480" w:firstLineChars="200"/>
        <w:rPr>
          <w:rFonts w:hint="default" w:ascii="宋体" w:hAnsi="宋体" w:eastAsia="宋体" w:cs="宋体"/>
          <w:bCs/>
          <w:color w:val="auto"/>
          <w:highlight w:val="none"/>
          <w:lang w:val="en-US" w:eastAsia="zh-CN"/>
        </w:rPr>
      </w:pPr>
      <w:r>
        <w:rPr>
          <w:rFonts w:hint="eastAsia" w:ascii="宋体" w:hAnsi="宋体" w:cs="宋体"/>
          <w:bCs/>
          <w:color w:val="auto"/>
          <w:highlight w:val="none"/>
        </w:rPr>
        <w:t>地 址：宁波市镇海区同心路568号开元新青年广场2号楼3层</w:t>
      </w:r>
      <w:r>
        <w:rPr>
          <w:rFonts w:hint="eastAsia" w:ascii="宋体" w:hAnsi="宋体" w:cs="宋体"/>
          <w:bCs/>
          <w:color w:val="auto"/>
          <w:highlight w:val="none"/>
          <w:lang w:val="en-US" w:eastAsia="zh-CN"/>
        </w:rPr>
        <w:t>306室</w:t>
      </w:r>
    </w:p>
    <w:p w14:paraId="09F77103">
      <w:pPr>
        <w:pStyle w:val="7"/>
        <w:widowControl/>
        <w:spacing w:before="0" w:beforeAutospacing="0" w:after="0" w:afterAutospacing="0" w:line="480" w:lineRule="auto"/>
        <w:ind w:firstLine="1440" w:firstLineChars="600"/>
        <w:rPr>
          <w:rFonts w:hint="default" w:eastAsia="宋体"/>
          <w:bCs/>
          <w:lang w:val="en-US" w:eastAsia="zh-CN"/>
        </w:rPr>
      </w:pPr>
    </w:p>
    <w:sectPr>
      <w:footerReference r:id="rId4" w:type="default"/>
      <w:pgSz w:w="11906" w:h="16838"/>
      <w:pgMar w:top="986" w:right="1230" w:bottom="930" w:left="1344" w:header="737" w:footer="680" w:gutter="0"/>
      <w:cols w:space="720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72501CB">
    <w:pPr>
      <w:pStyle w:val="5"/>
    </w:pPr>
    <w: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3FFD4BEA">
                          <w:pPr>
                            <w:pStyle w:val="5"/>
                            <w:jc w:val="both"/>
                          </w:pPr>
                        </w:p>
                      </w:txbxContent>
                    </wps:txbx>
                    <wps:bodyPr vert="horz" wrap="none"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2" o:spid="_x0000_s1026" o:spt="1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C5dblS0AAAAAUBAAAPAAAAAAAAAAEAIAAAACIAAABkcnMvZG93bnJldi54&#10;bWxQSwECFAAUAAAACACHTuJAGdppP8kBAACSAwAADgAAAAAAAAABACAAAAAf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FFD4BEA">
                    <w:pPr>
                      <w:pStyle w:val="5"/>
                      <w:jc w:val="both"/>
                    </w:pP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66C7674">
    <w:pPr>
      <w:pStyle w:val="5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76447BD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VhjD8rAgAAVQ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AFYYw/KwIAAFU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76447BD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026BCAA8">
                          <w:pPr>
                            <w:pStyle w:val="5"/>
                            <w:jc w:val="both"/>
                          </w:pPr>
                        </w:p>
                      </w:txbxContent>
                    </wps:txbx>
                    <wps:bodyPr vert="horz" wrap="none"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2" o:spid="_x0000_s1026" o:spt="1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C5dblS0AAAAAUBAAAPAAAAAAAAAAEAIAAAACIAAABkcnMvZG93bnJldi54bWxQ&#10;SwECFAAUAAAACACHTuJABEhuCcYBAACPAwAADgAAAAAAAAABACAAAAAf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026BCAA8">
                    <w:pPr>
                      <w:pStyle w:val="5"/>
                      <w:jc w:val="both"/>
                    </w:pPr>
                  </w:p>
                </w:txbxContent>
              </v:textbox>
            </v:rect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6348B06"/>
    <w:multiLevelType w:val="singleLevel"/>
    <w:tmpl w:val="96348B06"/>
    <w:lvl w:ilvl="0" w:tentative="0">
      <w:start w:val="2"/>
      <w:numFmt w:val="decimal"/>
      <w:suff w:val="nothing"/>
      <w:lvlText w:val="（%1）"/>
      <w:lvlJc w:val="left"/>
    </w:lvl>
  </w:abstractNum>
  <w:abstractNum w:abstractNumId="1">
    <w:nsid w:val="0053208E"/>
    <w:multiLevelType w:val="singleLevel"/>
    <w:tmpl w:val="0053208E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2AA3A555"/>
    <w:multiLevelType w:val="singleLevel"/>
    <w:tmpl w:val="2AA3A555"/>
    <w:lvl w:ilvl="0" w:tentative="0">
      <w:start w:val="4"/>
      <w:numFmt w:val="decimal"/>
      <w:suff w:val="nothing"/>
      <w:lvlText w:val="%1、"/>
      <w:lvlJc w:val="left"/>
    </w:lvl>
  </w:abstractNum>
  <w:abstractNum w:abstractNumId="3">
    <w:nsid w:val="5FC00E4D"/>
    <w:multiLevelType w:val="singleLevel"/>
    <w:tmpl w:val="5FC00E4D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MxMTNlYmYxZDgyOGYzOTRjZjJkMGYxZjM3MGE4ZjYifQ=="/>
  </w:docVars>
  <w:rsids>
    <w:rsidRoot w:val="001F191D"/>
    <w:rsid w:val="0002008A"/>
    <w:rsid w:val="0003258A"/>
    <w:rsid w:val="00057CD0"/>
    <w:rsid w:val="000F6B1A"/>
    <w:rsid w:val="00153AAE"/>
    <w:rsid w:val="001B232A"/>
    <w:rsid w:val="001F191D"/>
    <w:rsid w:val="0022158B"/>
    <w:rsid w:val="003072B7"/>
    <w:rsid w:val="00435CEA"/>
    <w:rsid w:val="00530C64"/>
    <w:rsid w:val="005479C0"/>
    <w:rsid w:val="005B173C"/>
    <w:rsid w:val="006276F0"/>
    <w:rsid w:val="0074121E"/>
    <w:rsid w:val="007D0A04"/>
    <w:rsid w:val="00800D85"/>
    <w:rsid w:val="00841F4F"/>
    <w:rsid w:val="00875234"/>
    <w:rsid w:val="009B60DE"/>
    <w:rsid w:val="00AA1A31"/>
    <w:rsid w:val="00AB52E6"/>
    <w:rsid w:val="00B12D03"/>
    <w:rsid w:val="00C00AE1"/>
    <w:rsid w:val="00C16647"/>
    <w:rsid w:val="00C90CA8"/>
    <w:rsid w:val="00E507C9"/>
    <w:rsid w:val="00E74CA4"/>
    <w:rsid w:val="00E81007"/>
    <w:rsid w:val="00EB3857"/>
    <w:rsid w:val="00ED76CA"/>
    <w:rsid w:val="00FD09C6"/>
    <w:rsid w:val="00FE29C9"/>
    <w:rsid w:val="01910A08"/>
    <w:rsid w:val="019F7CB4"/>
    <w:rsid w:val="01C80B54"/>
    <w:rsid w:val="02884775"/>
    <w:rsid w:val="04BA0275"/>
    <w:rsid w:val="04F86800"/>
    <w:rsid w:val="060206B8"/>
    <w:rsid w:val="065F10D4"/>
    <w:rsid w:val="067A7CBC"/>
    <w:rsid w:val="0696719D"/>
    <w:rsid w:val="071B6AB4"/>
    <w:rsid w:val="07793596"/>
    <w:rsid w:val="08601134"/>
    <w:rsid w:val="09B334C6"/>
    <w:rsid w:val="0A261F09"/>
    <w:rsid w:val="0B2504C3"/>
    <w:rsid w:val="0BE04A65"/>
    <w:rsid w:val="0CDF620D"/>
    <w:rsid w:val="0E124BC8"/>
    <w:rsid w:val="0F5C08A7"/>
    <w:rsid w:val="0F9B4EDD"/>
    <w:rsid w:val="0FB07BF6"/>
    <w:rsid w:val="11AE28ED"/>
    <w:rsid w:val="11CB232A"/>
    <w:rsid w:val="123E11CF"/>
    <w:rsid w:val="126D1892"/>
    <w:rsid w:val="14DE0B94"/>
    <w:rsid w:val="152161BE"/>
    <w:rsid w:val="15DF0B7C"/>
    <w:rsid w:val="160C54D1"/>
    <w:rsid w:val="16C15493"/>
    <w:rsid w:val="18333835"/>
    <w:rsid w:val="1A736AA5"/>
    <w:rsid w:val="1B285396"/>
    <w:rsid w:val="1C0E5478"/>
    <w:rsid w:val="1C4E1577"/>
    <w:rsid w:val="1C694603"/>
    <w:rsid w:val="1C773457"/>
    <w:rsid w:val="1C962F1E"/>
    <w:rsid w:val="1CED153A"/>
    <w:rsid w:val="1F066139"/>
    <w:rsid w:val="1F884DE0"/>
    <w:rsid w:val="1FD60EE6"/>
    <w:rsid w:val="1FDE2C12"/>
    <w:rsid w:val="20F77219"/>
    <w:rsid w:val="212A1E87"/>
    <w:rsid w:val="22861311"/>
    <w:rsid w:val="22DD420F"/>
    <w:rsid w:val="2301239C"/>
    <w:rsid w:val="23B343B6"/>
    <w:rsid w:val="24D577AD"/>
    <w:rsid w:val="26C62C99"/>
    <w:rsid w:val="2859060F"/>
    <w:rsid w:val="291D5487"/>
    <w:rsid w:val="29894B58"/>
    <w:rsid w:val="29B72ED5"/>
    <w:rsid w:val="2AD53A54"/>
    <w:rsid w:val="2C283F05"/>
    <w:rsid w:val="2C314612"/>
    <w:rsid w:val="2F4D3993"/>
    <w:rsid w:val="2F897F5B"/>
    <w:rsid w:val="2F9B0F6D"/>
    <w:rsid w:val="305331A8"/>
    <w:rsid w:val="30A93C18"/>
    <w:rsid w:val="31434FCB"/>
    <w:rsid w:val="31FC186F"/>
    <w:rsid w:val="322A2389"/>
    <w:rsid w:val="32CF0460"/>
    <w:rsid w:val="33095DA0"/>
    <w:rsid w:val="333F4CDF"/>
    <w:rsid w:val="353D7F83"/>
    <w:rsid w:val="36D30B9F"/>
    <w:rsid w:val="371116C7"/>
    <w:rsid w:val="37527F33"/>
    <w:rsid w:val="376F2192"/>
    <w:rsid w:val="378E3A94"/>
    <w:rsid w:val="379629EC"/>
    <w:rsid w:val="38EE1CC0"/>
    <w:rsid w:val="3A381DA9"/>
    <w:rsid w:val="3A386636"/>
    <w:rsid w:val="3AF92B9E"/>
    <w:rsid w:val="3B47390A"/>
    <w:rsid w:val="3B6C15C2"/>
    <w:rsid w:val="3E3E23AB"/>
    <w:rsid w:val="3F5B19F9"/>
    <w:rsid w:val="3F942E96"/>
    <w:rsid w:val="3FF859A7"/>
    <w:rsid w:val="41DB4DAC"/>
    <w:rsid w:val="440F7F80"/>
    <w:rsid w:val="44117CB0"/>
    <w:rsid w:val="453F1EA3"/>
    <w:rsid w:val="455A18ED"/>
    <w:rsid w:val="45FA6E12"/>
    <w:rsid w:val="465515D1"/>
    <w:rsid w:val="47461416"/>
    <w:rsid w:val="48CC0861"/>
    <w:rsid w:val="48D15E54"/>
    <w:rsid w:val="48F36E7F"/>
    <w:rsid w:val="490313D4"/>
    <w:rsid w:val="495E079C"/>
    <w:rsid w:val="49A87C69"/>
    <w:rsid w:val="4A82670C"/>
    <w:rsid w:val="4ABD15F5"/>
    <w:rsid w:val="4ABD7744"/>
    <w:rsid w:val="4B4E67AD"/>
    <w:rsid w:val="4BFF6F46"/>
    <w:rsid w:val="4D754306"/>
    <w:rsid w:val="4FD52CDA"/>
    <w:rsid w:val="502F338A"/>
    <w:rsid w:val="51763CFE"/>
    <w:rsid w:val="51B964A3"/>
    <w:rsid w:val="51D11D27"/>
    <w:rsid w:val="522B3084"/>
    <w:rsid w:val="523C3645"/>
    <w:rsid w:val="53141584"/>
    <w:rsid w:val="53B4545D"/>
    <w:rsid w:val="53F91BD6"/>
    <w:rsid w:val="57A852D8"/>
    <w:rsid w:val="57B43C7D"/>
    <w:rsid w:val="58920FA0"/>
    <w:rsid w:val="58BD4DB3"/>
    <w:rsid w:val="594D6299"/>
    <w:rsid w:val="59DE6B7A"/>
    <w:rsid w:val="59EE16C8"/>
    <w:rsid w:val="5AC61EFB"/>
    <w:rsid w:val="5B0C334F"/>
    <w:rsid w:val="5BA30291"/>
    <w:rsid w:val="5BCD3301"/>
    <w:rsid w:val="5BDE6A24"/>
    <w:rsid w:val="5D5E6A84"/>
    <w:rsid w:val="5D7D4C50"/>
    <w:rsid w:val="5DE705F3"/>
    <w:rsid w:val="5EF534F9"/>
    <w:rsid w:val="5F3D264E"/>
    <w:rsid w:val="5F503303"/>
    <w:rsid w:val="5FBCA85B"/>
    <w:rsid w:val="60940AF0"/>
    <w:rsid w:val="60D124E0"/>
    <w:rsid w:val="611C3BF2"/>
    <w:rsid w:val="61642270"/>
    <w:rsid w:val="62467083"/>
    <w:rsid w:val="62710B4C"/>
    <w:rsid w:val="64F033C9"/>
    <w:rsid w:val="654F4FE5"/>
    <w:rsid w:val="65EE2A50"/>
    <w:rsid w:val="66285F62"/>
    <w:rsid w:val="66A31A8D"/>
    <w:rsid w:val="66BE59CE"/>
    <w:rsid w:val="675D60DF"/>
    <w:rsid w:val="6BE4742F"/>
    <w:rsid w:val="6CAB3449"/>
    <w:rsid w:val="6CAD61A7"/>
    <w:rsid w:val="6CCC31F7"/>
    <w:rsid w:val="6D486EEA"/>
    <w:rsid w:val="6D54763D"/>
    <w:rsid w:val="6D877A12"/>
    <w:rsid w:val="6E90727C"/>
    <w:rsid w:val="6EE64070"/>
    <w:rsid w:val="70EB399A"/>
    <w:rsid w:val="710A6328"/>
    <w:rsid w:val="71D71B8C"/>
    <w:rsid w:val="71FB277D"/>
    <w:rsid w:val="726F6CC7"/>
    <w:rsid w:val="72847D57"/>
    <w:rsid w:val="7352714C"/>
    <w:rsid w:val="73B77C00"/>
    <w:rsid w:val="742B6098"/>
    <w:rsid w:val="744D3BC9"/>
    <w:rsid w:val="745C38B6"/>
    <w:rsid w:val="76195D39"/>
    <w:rsid w:val="763224E5"/>
    <w:rsid w:val="76347D47"/>
    <w:rsid w:val="76B63116"/>
    <w:rsid w:val="77EF5178"/>
    <w:rsid w:val="7971690F"/>
    <w:rsid w:val="79CB6ED9"/>
    <w:rsid w:val="7A1C5986"/>
    <w:rsid w:val="7AE85868"/>
    <w:rsid w:val="7BAF26A4"/>
    <w:rsid w:val="7BF26C67"/>
    <w:rsid w:val="7C876A78"/>
    <w:rsid w:val="7D366C7B"/>
    <w:rsid w:val="7DDA1DE0"/>
    <w:rsid w:val="7E8E5C23"/>
    <w:rsid w:val="7ECB1729"/>
    <w:rsid w:val="7FE3020F"/>
    <w:rsid w:val="F33F96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link w:val="13"/>
    <w:qFormat/>
    <w:uiPriority w:val="0"/>
    <w:rPr>
      <w:rFonts w:ascii="Microsoft YaHei UI" w:eastAsia="Microsoft YaHei UI"/>
      <w:sz w:val="18"/>
      <w:szCs w:val="18"/>
    </w:rPr>
  </w:style>
  <w:style w:type="paragraph" w:styleId="3">
    <w:name w:val="Body Text"/>
    <w:basedOn w:val="1"/>
    <w:autoRedefine/>
    <w:qFormat/>
    <w:uiPriority w:val="0"/>
    <w:pPr>
      <w:spacing w:after="120"/>
    </w:pPr>
    <w:rPr>
      <w:kern w:val="0"/>
      <w:sz w:val="20"/>
    </w:rPr>
  </w:style>
  <w:style w:type="paragraph" w:styleId="4">
    <w:name w:val="Body Text Indent"/>
    <w:basedOn w:val="1"/>
    <w:autoRedefine/>
    <w:qFormat/>
    <w:uiPriority w:val="0"/>
    <w:pPr>
      <w:spacing w:line="500" w:lineRule="exact"/>
      <w:ind w:firstLine="539"/>
    </w:pPr>
    <w:rPr>
      <w:szCs w:val="21"/>
    </w:rPr>
  </w:style>
  <w:style w:type="paragraph" w:styleId="5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7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kern w:val="0"/>
      <w:sz w:val="24"/>
    </w:rPr>
  </w:style>
  <w:style w:type="character" w:styleId="10">
    <w:name w:val="Hyperlink"/>
    <w:basedOn w:val="9"/>
    <w:autoRedefine/>
    <w:qFormat/>
    <w:uiPriority w:val="0"/>
    <w:rPr>
      <w:color w:val="0000FF"/>
      <w:u w:val="single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paragraph" w:customStyle="1" w:styleId="12">
    <w:name w:val="Char1"/>
    <w:basedOn w:val="2"/>
    <w:autoRedefine/>
    <w:qFormat/>
    <w:uiPriority w:val="0"/>
    <w:pPr>
      <w:shd w:val="clear" w:color="auto" w:fill="000080"/>
      <w:adjustRightInd w:val="0"/>
      <w:spacing w:line="436" w:lineRule="exact"/>
      <w:ind w:left="357"/>
      <w:jc w:val="left"/>
      <w:outlineLvl w:val="3"/>
    </w:pPr>
    <w:rPr>
      <w:rFonts w:ascii="Times New Roman" w:eastAsia="宋体"/>
      <w:sz w:val="21"/>
      <w:szCs w:val="24"/>
    </w:rPr>
  </w:style>
  <w:style w:type="character" w:customStyle="1" w:styleId="13">
    <w:name w:val="文档结构图 字符"/>
    <w:basedOn w:val="9"/>
    <w:link w:val="2"/>
    <w:autoRedefine/>
    <w:qFormat/>
    <w:uiPriority w:val="0"/>
    <w:rPr>
      <w:rFonts w:ascii="Microsoft YaHei UI" w:eastAsia="Microsoft YaHei UI"/>
      <w:kern w:val="2"/>
      <w:sz w:val="18"/>
      <w:szCs w:val="18"/>
    </w:rPr>
  </w:style>
  <w:style w:type="paragraph" w:customStyle="1" w:styleId="14">
    <w:name w:val="修订1"/>
    <w:autoRedefine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5">
    <w:name w:val="修订2"/>
    <w:autoRedefine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">
    <w:name w:val="修订3"/>
    <w:autoRedefine/>
    <w:hidden/>
    <w:unhideWhenUsed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7">
    <w:name w:val="Revision"/>
    <w:autoRedefine/>
    <w:hidden/>
    <w:unhideWhenUsed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Windows 10</Company>
  <Pages>6</Pages>
  <Words>2375</Words>
  <Characters>2663</Characters>
  <Lines>18</Lines>
  <Paragraphs>5</Paragraphs>
  <TotalTime>5</TotalTime>
  <ScaleCrop>false</ScaleCrop>
  <LinksUpToDate>false</LinksUpToDate>
  <CharactersWithSpaces>2702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2023-09-04T07:27:00Z</dcterms:created>
  <dc:creator>37527</dc:creator>
  <cp:lastModifiedBy>asus</cp:lastModifiedBy>
  <cp:lastPrinted>2024-09-24T02:37:00Z</cp:lastPrinted>
  <dcterms:modified xsi:type="dcterms:W3CDTF">2024-09-29T23:54:40Z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43CC447804CE438B8E6B5147B2477525_13</vt:lpwstr>
  </property>
</Properties>
</file>